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9F" w:rsidRDefault="0087399F">
      <w:pPr>
        <w:pStyle w:val="ConsPlusTitlePage"/>
      </w:pPr>
      <w:r>
        <w:t xml:space="preserve">Документ предоставлен </w:t>
      </w:r>
      <w:hyperlink r:id="rId4" w:history="1">
        <w:r>
          <w:rPr>
            <w:color w:val="0000FF"/>
          </w:rPr>
          <w:t>КонсультантПлюс</w:t>
        </w:r>
      </w:hyperlink>
      <w:r>
        <w:br/>
      </w:r>
    </w:p>
    <w:p w:rsidR="0087399F" w:rsidRDefault="0087399F">
      <w:pPr>
        <w:pStyle w:val="ConsPlusNormal"/>
        <w:jc w:val="both"/>
        <w:outlineLvl w:val="0"/>
      </w:pPr>
    </w:p>
    <w:p w:rsidR="0087399F" w:rsidRDefault="0087399F">
      <w:pPr>
        <w:pStyle w:val="ConsPlusTitle"/>
        <w:jc w:val="center"/>
        <w:outlineLvl w:val="0"/>
      </w:pPr>
      <w:r>
        <w:t>ПРАВИТЕЛЬСТВО РЕСПУБЛИКИ БУРЯТИЯ</w:t>
      </w:r>
    </w:p>
    <w:p w:rsidR="0087399F" w:rsidRDefault="0087399F">
      <w:pPr>
        <w:pStyle w:val="ConsPlusTitle"/>
        <w:jc w:val="both"/>
      </w:pPr>
    </w:p>
    <w:p w:rsidR="0087399F" w:rsidRDefault="0087399F">
      <w:pPr>
        <w:pStyle w:val="ConsPlusTitle"/>
        <w:jc w:val="center"/>
      </w:pPr>
      <w:r>
        <w:t>РАСПОРЯЖЕНИЕ</w:t>
      </w:r>
    </w:p>
    <w:p w:rsidR="0087399F" w:rsidRDefault="0087399F">
      <w:pPr>
        <w:pStyle w:val="ConsPlusTitle"/>
        <w:jc w:val="center"/>
      </w:pPr>
      <w:r>
        <w:t>от 19 ноября 2018 г. N 669-р</w:t>
      </w:r>
    </w:p>
    <w:p w:rsidR="0087399F" w:rsidRDefault="0087399F">
      <w:pPr>
        <w:pStyle w:val="ConsPlusTitle"/>
        <w:jc w:val="both"/>
      </w:pPr>
    </w:p>
    <w:p w:rsidR="0087399F" w:rsidRDefault="0087399F">
      <w:pPr>
        <w:pStyle w:val="ConsPlusTitle"/>
        <w:jc w:val="center"/>
      </w:pPr>
      <w:r>
        <w:t>г. Улан-Удэ</w:t>
      </w:r>
    </w:p>
    <w:p w:rsidR="0087399F" w:rsidRDefault="0087399F">
      <w:pPr>
        <w:pStyle w:val="ConsPlusNormal"/>
        <w:jc w:val="both"/>
      </w:pPr>
    </w:p>
    <w:p w:rsidR="0087399F" w:rsidRDefault="0087399F">
      <w:pPr>
        <w:pStyle w:val="ConsPlusNormal"/>
        <w:ind w:firstLine="540"/>
        <w:jc w:val="both"/>
      </w:pPr>
      <w:r>
        <w:t>Во исполнение подпунктов "а" и "б" пункта 2 перечня поручений Президента Российской Федерации по итогам Государственного совета по вопросу развития конкуренции от 15.05.2018 N Пр-817ГС:</w:t>
      </w:r>
    </w:p>
    <w:p w:rsidR="0087399F" w:rsidRDefault="0087399F">
      <w:pPr>
        <w:pStyle w:val="ConsPlusNormal"/>
        <w:spacing w:before="220"/>
        <w:ind w:firstLine="540"/>
        <w:jc w:val="both"/>
      </w:pPr>
      <w:r>
        <w:t xml:space="preserve">1. Утвердить </w:t>
      </w:r>
      <w:hyperlink w:anchor="P37" w:history="1">
        <w:r>
          <w:rPr>
            <w:color w:val="0000FF"/>
          </w:rPr>
          <w:t>Перечень</w:t>
        </w:r>
      </w:hyperlink>
      <w:r>
        <w:t xml:space="preserve"> ключевых показателей по содействию развитию конкуренции в Республике Бурятия на 2018 - 2021 гг. (далее - Показатели) согласно приложению N 1 к настоящему распоряжению.</w:t>
      </w:r>
    </w:p>
    <w:p w:rsidR="0087399F" w:rsidRDefault="0087399F">
      <w:pPr>
        <w:pStyle w:val="ConsPlusNormal"/>
        <w:spacing w:before="220"/>
        <w:ind w:firstLine="540"/>
        <w:jc w:val="both"/>
      </w:pPr>
      <w:r>
        <w:t xml:space="preserve">2. Утвердить </w:t>
      </w:r>
      <w:hyperlink w:anchor="P816" w:history="1">
        <w:r>
          <w:rPr>
            <w:color w:val="0000FF"/>
          </w:rPr>
          <w:t>План</w:t>
        </w:r>
      </w:hyperlink>
      <w:r>
        <w:t xml:space="preserve"> мероприятий ("дорожную карту") по содействию развитию конкуренции в Республике Бурятия (далее - План) согласно приложению N 2 к настоящему распоряжению.</w:t>
      </w:r>
    </w:p>
    <w:p w:rsidR="0087399F" w:rsidRDefault="0087399F">
      <w:pPr>
        <w:pStyle w:val="ConsPlusNormal"/>
        <w:spacing w:before="220"/>
        <w:ind w:firstLine="540"/>
        <w:jc w:val="both"/>
      </w:pPr>
      <w:r>
        <w:t>3. Исполнительным органам государственной власти Республики Бурятия, ответственным за достижение Показателей и реализацию Плана:</w:t>
      </w:r>
    </w:p>
    <w:p w:rsidR="0087399F" w:rsidRDefault="0087399F">
      <w:pPr>
        <w:pStyle w:val="ConsPlusNormal"/>
        <w:spacing w:before="220"/>
        <w:ind w:firstLine="540"/>
        <w:jc w:val="both"/>
      </w:pPr>
      <w:r>
        <w:t>3.1. Обеспечить достижение Показателей и реализацию Плана.</w:t>
      </w:r>
    </w:p>
    <w:p w:rsidR="0087399F" w:rsidRDefault="0087399F">
      <w:pPr>
        <w:pStyle w:val="ConsPlusNormal"/>
        <w:spacing w:before="220"/>
        <w:ind w:firstLine="540"/>
        <w:jc w:val="both"/>
      </w:pPr>
      <w:r>
        <w:t>3.2. Ежеквартально, до 10 числа месяца, следующего за отчетным кварталом, представлять в Министерство экономики Республики Бурятия информацию о выполнении Показателей и ходе реализации Плана.</w:t>
      </w:r>
    </w:p>
    <w:p w:rsidR="0087399F" w:rsidRDefault="0087399F">
      <w:pPr>
        <w:pStyle w:val="ConsPlusNormal"/>
        <w:spacing w:before="220"/>
        <w:ind w:firstLine="540"/>
        <w:jc w:val="both"/>
      </w:pPr>
      <w:r>
        <w:t>4. Рекомендовать органам местного самоуправления в Республике Бурятия обеспечить выполнение мероприятий Плана.</w:t>
      </w:r>
    </w:p>
    <w:p w:rsidR="0087399F" w:rsidRDefault="0087399F">
      <w:pPr>
        <w:pStyle w:val="ConsPlusNormal"/>
        <w:spacing w:before="220"/>
        <w:ind w:firstLine="540"/>
        <w:jc w:val="both"/>
      </w:pPr>
      <w:r>
        <w:t>5. Министерству экономики Республики Бурятия (Бардалеев А.В.):</w:t>
      </w:r>
    </w:p>
    <w:p w:rsidR="0087399F" w:rsidRDefault="0087399F">
      <w:pPr>
        <w:pStyle w:val="ConsPlusNormal"/>
        <w:spacing w:before="220"/>
        <w:ind w:firstLine="540"/>
        <w:jc w:val="both"/>
      </w:pPr>
      <w:r>
        <w:t>5.1. Осуществлять координацию и мониторинг реализации мероприятий Плана и выполнения Показателей.</w:t>
      </w:r>
    </w:p>
    <w:p w:rsidR="0087399F" w:rsidRDefault="0087399F">
      <w:pPr>
        <w:pStyle w:val="ConsPlusNormal"/>
        <w:spacing w:before="220"/>
        <w:ind w:firstLine="540"/>
        <w:jc w:val="both"/>
      </w:pPr>
      <w:r>
        <w:t xml:space="preserve">5.2. До 20 марта года, следующего за </w:t>
      </w:r>
      <w:proofErr w:type="gramStart"/>
      <w:r>
        <w:t>отчетным</w:t>
      </w:r>
      <w:proofErr w:type="gramEnd"/>
      <w:r>
        <w:t>, направлять в адрес Президента Российской Федерации сводный доклад о достижении Показателей.</w:t>
      </w:r>
    </w:p>
    <w:p w:rsidR="0087399F" w:rsidRDefault="0087399F">
      <w:pPr>
        <w:pStyle w:val="ConsPlusNormal"/>
        <w:spacing w:before="220"/>
        <w:ind w:firstLine="540"/>
        <w:jc w:val="both"/>
      </w:pPr>
      <w:r>
        <w:t xml:space="preserve">6. </w:t>
      </w:r>
      <w:proofErr w:type="gramStart"/>
      <w:r>
        <w:t>Контроль за</w:t>
      </w:r>
      <w:proofErr w:type="gramEnd"/>
      <w:r>
        <w:t xml:space="preserve"> исполнением настоящего распоряжения возложить на Контрольный комитет Главы Республики Бурятия.</w:t>
      </w:r>
    </w:p>
    <w:p w:rsidR="0087399F" w:rsidRDefault="0087399F">
      <w:pPr>
        <w:pStyle w:val="ConsPlusNormal"/>
        <w:spacing w:before="220"/>
        <w:ind w:firstLine="540"/>
        <w:jc w:val="both"/>
      </w:pPr>
      <w:r>
        <w:t>7. Настоящее распоряжение вступает в силу со дня его подписания.</w:t>
      </w:r>
    </w:p>
    <w:p w:rsidR="0087399F" w:rsidRDefault="0087399F">
      <w:pPr>
        <w:pStyle w:val="ConsPlusNormal"/>
        <w:jc w:val="both"/>
      </w:pPr>
    </w:p>
    <w:p w:rsidR="0087399F" w:rsidRDefault="0087399F">
      <w:pPr>
        <w:pStyle w:val="ConsPlusNormal"/>
        <w:jc w:val="right"/>
      </w:pPr>
      <w:proofErr w:type="gramStart"/>
      <w:r>
        <w:t>Исполняющий</w:t>
      </w:r>
      <w:proofErr w:type="gramEnd"/>
      <w:r>
        <w:t xml:space="preserve"> обязанности</w:t>
      </w:r>
    </w:p>
    <w:p w:rsidR="0087399F" w:rsidRDefault="0087399F">
      <w:pPr>
        <w:pStyle w:val="ConsPlusNormal"/>
        <w:jc w:val="right"/>
      </w:pPr>
      <w:r>
        <w:t>Председателя Правительства</w:t>
      </w:r>
    </w:p>
    <w:p w:rsidR="0087399F" w:rsidRDefault="0087399F">
      <w:pPr>
        <w:pStyle w:val="ConsPlusNormal"/>
        <w:jc w:val="right"/>
      </w:pPr>
      <w:r>
        <w:t>Республики Бурятия</w:t>
      </w:r>
    </w:p>
    <w:p w:rsidR="0087399F" w:rsidRDefault="0087399F">
      <w:pPr>
        <w:pStyle w:val="ConsPlusNormal"/>
        <w:jc w:val="right"/>
      </w:pPr>
      <w:r>
        <w:t>И.ШУТЕНКОВ</w:t>
      </w:r>
    </w:p>
    <w:p w:rsidR="0087399F" w:rsidRDefault="0087399F">
      <w:pPr>
        <w:pStyle w:val="ConsPlusNormal"/>
        <w:jc w:val="both"/>
      </w:pPr>
    </w:p>
    <w:p w:rsidR="0087399F" w:rsidRDefault="0087399F">
      <w:pPr>
        <w:pStyle w:val="ConsPlusNormal"/>
        <w:jc w:val="both"/>
      </w:pPr>
    </w:p>
    <w:p w:rsidR="0087399F" w:rsidRDefault="0087399F">
      <w:pPr>
        <w:pStyle w:val="ConsPlusNormal"/>
        <w:jc w:val="both"/>
      </w:pPr>
    </w:p>
    <w:p w:rsidR="0087399F" w:rsidRDefault="0087399F">
      <w:pPr>
        <w:pStyle w:val="ConsPlusNormal"/>
        <w:jc w:val="both"/>
      </w:pPr>
    </w:p>
    <w:p w:rsidR="0087399F" w:rsidRDefault="0087399F">
      <w:pPr>
        <w:pStyle w:val="ConsPlusNormal"/>
        <w:jc w:val="both"/>
      </w:pPr>
    </w:p>
    <w:p w:rsidR="0087399F" w:rsidRDefault="0087399F">
      <w:pPr>
        <w:pStyle w:val="ConsPlusNormal"/>
        <w:jc w:val="right"/>
        <w:outlineLvl w:val="0"/>
      </w:pPr>
      <w:r>
        <w:t>Приложение N 1</w:t>
      </w:r>
    </w:p>
    <w:p w:rsidR="0087399F" w:rsidRDefault="0087399F">
      <w:pPr>
        <w:pStyle w:val="ConsPlusNormal"/>
        <w:jc w:val="both"/>
      </w:pPr>
    </w:p>
    <w:p w:rsidR="0087399F" w:rsidRDefault="0087399F">
      <w:pPr>
        <w:pStyle w:val="ConsPlusNormal"/>
        <w:jc w:val="right"/>
      </w:pPr>
      <w:proofErr w:type="gramStart"/>
      <w:r>
        <w:t>Утвержден</w:t>
      </w:r>
      <w:proofErr w:type="gramEnd"/>
    </w:p>
    <w:p w:rsidR="0087399F" w:rsidRDefault="0087399F">
      <w:pPr>
        <w:pStyle w:val="ConsPlusNormal"/>
        <w:jc w:val="right"/>
      </w:pPr>
      <w:r>
        <w:t>Распоряжением Правительства</w:t>
      </w:r>
    </w:p>
    <w:p w:rsidR="0087399F" w:rsidRDefault="0087399F">
      <w:pPr>
        <w:pStyle w:val="ConsPlusNormal"/>
        <w:jc w:val="right"/>
      </w:pPr>
      <w:r>
        <w:t>Республики Бурятия</w:t>
      </w:r>
    </w:p>
    <w:p w:rsidR="0087399F" w:rsidRDefault="0087399F">
      <w:pPr>
        <w:pStyle w:val="ConsPlusNormal"/>
        <w:jc w:val="right"/>
      </w:pPr>
      <w:r>
        <w:t>от 19.11.2018 N 669-р</w:t>
      </w:r>
    </w:p>
    <w:p w:rsidR="0087399F" w:rsidRDefault="0087399F">
      <w:pPr>
        <w:pStyle w:val="ConsPlusNormal"/>
        <w:jc w:val="both"/>
      </w:pPr>
    </w:p>
    <w:p w:rsidR="0087399F" w:rsidRDefault="0087399F">
      <w:pPr>
        <w:pStyle w:val="ConsPlusTitle"/>
        <w:jc w:val="center"/>
      </w:pPr>
      <w:bookmarkStart w:id="0" w:name="P37"/>
      <w:bookmarkEnd w:id="0"/>
      <w:r>
        <w:t>ПЕРЕЧЕНЬ</w:t>
      </w:r>
    </w:p>
    <w:p w:rsidR="0087399F" w:rsidRDefault="0087399F">
      <w:pPr>
        <w:pStyle w:val="ConsPlusTitle"/>
        <w:jc w:val="center"/>
      </w:pPr>
      <w:r>
        <w:t>КЛЮЧЕВЫХ ПОКАЗАТЕЛЕЙ ПО СОДЕЙСТВИЮ РАЗВИТИЮ КОНКУРЕНЦИИ</w:t>
      </w:r>
    </w:p>
    <w:p w:rsidR="0087399F" w:rsidRDefault="0087399F">
      <w:pPr>
        <w:pStyle w:val="ConsPlusTitle"/>
        <w:jc w:val="center"/>
      </w:pPr>
      <w:r>
        <w:t>В РЕСПУБЛИКЕ БУРЯТИЯ</w:t>
      </w:r>
    </w:p>
    <w:p w:rsidR="0087399F" w:rsidRDefault="0087399F">
      <w:pPr>
        <w:pStyle w:val="ConsPlusNormal"/>
        <w:jc w:val="both"/>
      </w:pPr>
    </w:p>
    <w:p w:rsidR="0087399F" w:rsidRDefault="0087399F">
      <w:pPr>
        <w:sectPr w:rsidR="0087399F" w:rsidSect="001B1F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78"/>
        <w:gridCol w:w="737"/>
        <w:gridCol w:w="1757"/>
        <w:gridCol w:w="907"/>
        <w:gridCol w:w="907"/>
        <w:gridCol w:w="850"/>
        <w:gridCol w:w="850"/>
        <w:gridCol w:w="850"/>
        <w:gridCol w:w="2324"/>
      </w:tblGrid>
      <w:tr w:rsidR="0087399F">
        <w:tc>
          <w:tcPr>
            <w:tcW w:w="680" w:type="dxa"/>
            <w:vMerge w:val="restart"/>
          </w:tcPr>
          <w:p w:rsidR="0087399F" w:rsidRDefault="0087399F">
            <w:pPr>
              <w:pStyle w:val="ConsPlusNormal"/>
              <w:jc w:val="center"/>
            </w:pPr>
            <w:r>
              <w:t xml:space="preserve">NN </w:t>
            </w:r>
            <w:proofErr w:type="gramStart"/>
            <w:r>
              <w:t>п</w:t>
            </w:r>
            <w:proofErr w:type="gramEnd"/>
            <w:r>
              <w:t>/п</w:t>
            </w:r>
          </w:p>
        </w:tc>
        <w:tc>
          <w:tcPr>
            <w:tcW w:w="2778" w:type="dxa"/>
            <w:vMerge w:val="restart"/>
          </w:tcPr>
          <w:p w:rsidR="0087399F" w:rsidRDefault="0087399F">
            <w:pPr>
              <w:pStyle w:val="ConsPlusNormal"/>
              <w:jc w:val="center"/>
            </w:pPr>
            <w:r>
              <w:t>Наименование показателя</w:t>
            </w:r>
          </w:p>
        </w:tc>
        <w:tc>
          <w:tcPr>
            <w:tcW w:w="737" w:type="dxa"/>
            <w:vMerge w:val="restart"/>
          </w:tcPr>
          <w:p w:rsidR="0087399F" w:rsidRDefault="0087399F">
            <w:pPr>
              <w:pStyle w:val="ConsPlusNormal"/>
              <w:jc w:val="center"/>
            </w:pPr>
            <w:r>
              <w:t>Ед. изм.</w:t>
            </w:r>
          </w:p>
        </w:tc>
        <w:tc>
          <w:tcPr>
            <w:tcW w:w="1757" w:type="dxa"/>
            <w:vMerge w:val="restart"/>
          </w:tcPr>
          <w:p w:rsidR="0087399F" w:rsidRDefault="0087399F">
            <w:pPr>
              <w:pStyle w:val="ConsPlusNormal"/>
              <w:jc w:val="center"/>
            </w:pPr>
            <w:r>
              <w:t>Значение ключевого показателя, установленное ФАС России (01.01.2022)</w:t>
            </w:r>
          </w:p>
        </w:tc>
        <w:tc>
          <w:tcPr>
            <w:tcW w:w="4364" w:type="dxa"/>
            <w:gridSpan w:val="5"/>
          </w:tcPr>
          <w:p w:rsidR="0087399F" w:rsidRDefault="0087399F">
            <w:pPr>
              <w:pStyle w:val="ConsPlusNormal"/>
              <w:jc w:val="center"/>
            </w:pPr>
            <w:r>
              <w:t>Целевые значения показателя</w:t>
            </w:r>
          </w:p>
        </w:tc>
        <w:tc>
          <w:tcPr>
            <w:tcW w:w="2324" w:type="dxa"/>
            <w:vMerge w:val="restart"/>
          </w:tcPr>
          <w:p w:rsidR="0087399F" w:rsidRDefault="0087399F">
            <w:pPr>
              <w:pStyle w:val="ConsPlusNormal"/>
              <w:jc w:val="center"/>
            </w:pPr>
            <w:r>
              <w:t>Ответственные исполнители</w:t>
            </w:r>
          </w:p>
        </w:tc>
      </w:tr>
      <w:tr w:rsidR="0087399F">
        <w:tc>
          <w:tcPr>
            <w:tcW w:w="680" w:type="dxa"/>
            <w:vMerge/>
          </w:tcPr>
          <w:p w:rsidR="0087399F" w:rsidRDefault="0087399F"/>
        </w:tc>
        <w:tc>
          <w:tcPr>
            <w:tcW w:w="2778" w:type="dxa"/>
            <w:vMerge/>
          </w:tcPr>
          <w:p w:rsidR="0087399F" w:rsidRDefault="0087399F"/>
        </w:tc>
        <w:tc>
          <w:tcPr>
            <w:tcW w:w="737" w:type="dxa"/>
            <w:vMerge/>
          </w:tcPr>
          <w:p w:rsidR="0087399F" w:rsidRDefault="0087399F"/>
        </w:tc>
        <w:tc>
          <w:tcPr>
            <w:tcW w:w="1757" w:type="dxa"/>
            <w:vMerge/>
          </w:tcPr>
          <w:p w:rsidR="0087399F" w:rsidRDefault="0087399F"/>
        </w:tc>
        <w:tc>
          <w:tcPr>
            <w:tcW w:w="907" w:type="dxa"/>
          </w:tcPr>
          <w:p w:rsidR="0087399F" w:rsidRDefault="0087399F">
            <w:pPr>
              <w:pStyle w:val="ConsPlusNormal"/>
              <w:jc w:val="center"/>
            </w:pPr>
            <w:r>
              <w:t>2017</w:t>
            </w:r>
          </w:p>
        </w:tc>
        <w:tc>
          <w:tcPr>
            <w:tcW w:w="907" w:type="dxa"/>
          </w:tcPr>
          <w:p w:rsidR="0087399F" w:rsidRDefault="0087399F">
            <w:pPr>
              <w:pStyle w:val="ConsPlusNormal"/>
              <w:jc w:val="center"/>
            </w:pPr>
            <w:r>
              <w:t>2018</w:t>
            </w:r>
          </w:p>
        </w:tc>
        <w:tc>
          <w:tcPr>
            <w:tcW w:w="850" w:type="dxa"/>
          </w:tcPr>
          <w:p w:rsidR="0087399F" w:rsidRDefault="0087399F">
            <w:pPr>
              <w:pStyle w:val="ConsPlusNormal"/>
              <w:jc w:val="center"/>
            </w:pPr>
            <w:r>
              <w:t>2019</w:t>
            </w:r>
          </w:p>
        </w:tc>
        <w:tc>
          <w:tcPr>
            <w:tcW w:w="850" w:type="dxa"/>
          </w:tcPr>
          <w:p w:rsidR="0087399F" w:rsidRDefault="0087399F">
            <w:pPr>
              <w:pStyle w:val="ConsPlusNormal"/>
              <w:jc w:val="center"/>
            </w:pPr>
            <w:r>
              <w:t>2020</w:t>
            </w:r>
          </w:p>
        </w:tc>
        <w:tc>
          <w:tcPr>
            <w:tcW w:w="850" w:type="dxa"/>
          </w:tcPr>
          <w:p w:rsidR="0087399F" w:rsidRDefault="0087399F">
            <w:pPr>
              <w:pStyle w:val="ConsPlusNormal"/>
              <w:jc w:val="center"/>
            </w:pPr>
            <w:r>
              <w:t>2021</w:t>
            </w:r>
          </w:p>
        </w:tc>
        <w:tc>
          <w:tcPr>
            <w:tcW w:w="2324" w:type="dxa"/>
            <w:vMerge/>
          </w:tcPr>
          <w:p w:rsidR="0087399F" w:rsidRDefault="0087399F"/>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1"/>
            </w:pPr>
            <w:r>
              <w:t>I. Развитие конкуренции в отдельных отраслях (сферах) экономики</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1. Здравоохранение</w:t>
            </w:r>
          </w:p>
        </w:tc>
      </w:tr>
      <w:tr w:rsidR="0087399F">
        <w:tc>
          <w:tcPr>
            <w:tcW w:w="680" w:type="dxa"/>
          </w:tcPr>
          <w:p w:rsidR="0087399F" w:rsidRDefault="0087399F">
            <w:pPr>
              <w:pStyle w:val="ConsPlusNormal"/>
            </w:pPr>
            <w:r>
              <w:t>1</w:t>
            </w:r>
          </w:p>
        </w:tc>
        <w:tc>
          <w:tcPr>
            <w:tcW w:w="2778" w:type="dxa"/>
          </w:tcPr>
          <w:p w:rsidR="0087399F" w:rsidRDefault="0087399F">
            <w:pPr>
              <w:pStyle w:val="ConsPlusNormal"/>
            </w:pPr>
            <w:r>
              <w:t>Ключевой показатель развития конкуренции на рынке услуг розничной торговли лекарственными препаратами, медицинскими изделиями и сопутствующими товарами</w:t>
            </w:r>
          </w:p>
        </w:tc>
        <w:tc>
          <w:tcPr>
            <w:tcW w:w="737" w:type="dxa"/>
          </w:tcPr>
          <w:p w:rsidR="0087399F" w:rsidRDefault="0087399F">
            <w:pPr>
              <w:pStyle w:val="ConsPlusNormal"/>
            </w:pPr>
            <w:r>
              <w:t>%</w:t>
            </w:r>
          </w:p>
        </w:tc>
        <w:tc>
          <w:tcPr>
            <w:tcW w:w="1757" w:type="dxa"/>
          </w:tcPr>
          <w:p w:rsidR="0087399F" w:rsidRDefault="0087399F">
            <w:pPr>
              <w:pStyle w:val="ConsPlusNormal"/>
              <w:jc w:val="right"/>
            </w:pPr>
            <w:r>
              <w:t>60</w:t>
            </w:r>
          </w:p>
        </w:tc>
        <w:tc>
          <w:tcPr>
            <w:tcW w:w="907" w:type="dxa"/>
          </w:tcPr>
          <w:p w:rsidR="0087399F" w:rsidRDefault="0087399F">
            <w:pPr>
              <w:pStyle w:val="ConsPlusNormal"/>
              <w:jc w:val="right"/>
            </w:pPr>
            <w:r>
              <w:t>69</w:t>
            </w:r>
          </w:p>
        </w:tc>
        <w:tc>
          <w:tcPr>
            <w:tcW w:w="907" w:type="dxa"/>
          </w:tcPr>
          <w:p w:rsidR="0087399F" w:rsidRDefault="0087399F">
            <w:pPr>
              <w:pStyle w:val="ConsPlusNormal"/>
            </w:pPr>
            <w:r>
              <w:t>69</w:t>
            </w:r>
          </w:p>
        </w:tc>
        <w:tc>
          <w:tcPr>
            <w:tcW w:w="850" w:type="dxa"/>
          </w:tcPr>
          <w:p w:rsidR="0087399F" w:rsidRDefault="0087399F">
            <w:pPr>
              <w:pStyle w:val="ConsPlusNormal"/>
            </w:pPr>
            <w:r>
              <w:t>69,5</w:t>
            </w:r>
          </w:p>
        </w:tc>
        <w:tc>
          <w:tcPr>
            <w:tcW w:w="850" w:type="dxa"/>
          </w:tcPr>
          <w:p w:rsidR="0087399F" w:rsidRDefault="0087399F">
            <w:pPr>
              <w:pStyle w:val="ConsPlusNormal"/>
            </w:pPr>
            <w:r>
              <w:t>70</w:t>
            </w:r>
          </w:p>
        </w:tc>
        <w:tc>
          <w:tcPr>
            <w:tcW w:w="850" w:type="dxa"/>
          </w:tcPr>
          <w:p w:rsidR="0087399F" w:rsidRDefault="0087399F">
            <w:pPr>
              <w:pStyle w:val="ConsPlusNormal"/>
            </w:pPr>
            <w:r>
              <w:t>70</w:t>
            </w:r>
          </w:p>
        </w:tc>
        <w:tc>
          <w:tcPr>
            <w:tcW w:w="2324" w:type="dxa"/>
          </w:tcPr>
          <w:p w:rsidR="0087399F" w:rsidRDefault="0087399F">
            <w:pPr>
              <w:pStyle w:val="ConsPlusNormal"/>
            </w:pPr>
            <w:r>
              <w:t>Минздрав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количество </w:t>
            </w:r>
            <w:proofErr w:type="gramStart"/>
            <w:r>
              <w:t>точек продаж аптечных организаций частной формы</w:t>
            </w:r>
            <w:proofErr w:type="gramEnd"/>
            <w:r>
              <w:t xml:space="preserve"> собственности, действующих на территории Республики Бурятия, в отчетном периоде;</w:t>
            </w:r>
          </w:p>
          <w:p w:rsidR="0087399F" w:rsidRDefault="0087399F">
            <w:pPr>
              <w:pStyle w:val="ConsPlusNormal"/>
            </w:pPr>
            <w:r>
              <w:t>V</w:t>
            </w:r>
            <w:r>
              <w:rPr>
                <w:vertAlign w:val="subscript"/>
              </w:rPr>
              <w:t>o</w:t>
            </w:r>
            <w:r>
              <w:t xml:space="preserve"> - количество всех </w:t>
            </w:r>
            <w:proofErr w:type="gramStart"/>
            <w:r>
              <w:t>точек продаж аптечных организаций частной формы</w:t>
            </w:r>
            <w:proofErr w:type="gramEnd"/>
            <w:r>
              <w:t xml:space="preserve"> собственности, действующих на территории Республики Бурятия, в отчетном периоде</w:t>
            </w:r>
          </w:p>
        </w:tc>
      </w:tr>
      <w:tr w:rsidR="0087399F">
        <w:tc>
          <w:tcPr>
            <w:tcW w:w="680" w:type="dxa"/>
            <w:vMerge w:val="restart"/>
          </w:tcPr>
          <w:p w:rsidR="0087399F" w:rsidRDefault="0087399F">
            <w:pPr>
              <w:pStyle w:val="ConsPlusNormal"/>
            </w:pPr>
            <w:r>
              <w:t>2</w:t>
            </w:r>
          </w:p>
        </w:tc>
        <w:tc>
          <w:tcPr>
            <w:tcW w:w="2778" w:type="dxa"/>
          </w:tcPr>
          <w:p w:rsidR="0087399F" w:rsidRDefault="0087399F">
            <w:pPr>
              <w:pStyle w:val="ConsPlusNormal"/>
            </w:pPr>
            <w:r>
              <w:t>Ключевой показатель на рынке медицинских услуг, в том числе в разрезе составляющих медицинскую деятельность:</w:t>
            </w:r>
          </w:p>
        </w:tc>
        <w:tc>
          <w:tcPr>
            <w:tcW w:w="737" w:type="dxa"/>
            <w:vMerge w:val="restart"/>
          </w:tcPr>
          <w:p w:rsidR="0087399F" w:rsidRDefault="0087399F">
            <w:pPr>
              <w:pStyle w:val="ConsPlusNormal"/>
            </w:pPr>
            <w:r>
              <w:t>%</w:t>
            </w:r>
          </w:p>
        </w:tc>
        <w:tc>
          <w:tcPr>
            <w:tcW w:w="1757" w:type="dxa"/>
          </w:tcPr>
          <w:p w:rsidR="0087399F" w:rsidRDefault="0087399F">
            <w:pPr>
              <w:pStyle w:val="ConsPlusNormal"/>
            </w:pPr>
          </w:p>
        </w:tc>
        <w:tc>
          <w:tcPr>
            <w:tcW w:w="907" w:type="dxa"/>
          </w:tcPr>
          <w:p w:rsidR="0087399F" w:rsidRDefault="0087399F">
            <w:pPr>
              <w:pStyle w:val="ConsPlusNormal"/>
            </w:pPr>
          </w:p>
        </w:tc>
        <w:tc>
          <w:tcPr>
            <w:tcW w:w="907" w:type="dxa"/>
          </w:tcPr>
          <w:p w:rsidR="0087399F" w:rsidRDefault="0087399F">
            <w:pPr>
              <w:pStyle w:val="ConsPlusNormal"/>
            </w:pPr>
          </w:p>
        </w:tc>
        <w:tc>
          <w:tcPr>
            <w:tcW w:w="850" w:type="dxa"/>
          </w:tcPr>
          <w:p w:rsidR="0087399F" w:rsidRDefault="0087399F">
            <w:pPr>
              <w:pStyle w:val="ConsPlusNormal"/>
            </w:pPr>
          </w:p>
        </w:tc>
        <w:tc>
          <w:tcPr>
            <w:tcW w:w="850" w:type="dxa"/>
          </w:tcPr>
          <w:p w:rsidR="0087399F" w:rsidRDefault="0087399F">
            <w:pPr>
              <w:pStyle w:val="ConsPlusNormal"/>
            </w:pPr>
          </w:p>
        </w:tc>
        <w:tc>
          <w:tcPr>
            <w:tcW w:w="850" w:type="dxa"/>
          </w:tcPr>
          <w:p w:rsidR="0087399F" w:rsidRDefault="0087399F">
            <w:pPr>
              <w:pStyle w:val="ConsPlusNormal"/>
            </w:pPr>
          </w:p>
        </w:tc>
        <w:tc>
          <w:tcPr>
            <w:tcW w:w="2324" w:type="dxa"/>
            <w:vMerge w:val="restart"/>
          </w:tcPr>
          <w:p w:rsidR="0087399F" w:rsidRDefault="0087399F">
            <w:pPr>
              <w:pStyle w:val="ConsPlusNormal"/>
            </w:pPr>
            <w:r>
              <w:t>Минздрав РБ</w:t>
            </w:r>
          </w:p>
        </w:tc>
      </w:tr>
      <w:tr w:rsidR="0087399F">
        <w:tc>
          <w:tcPr>
            <w:tcW w:w="680" w:type="dxa"/>
            <w:vMerge/>
          </w:tcPr>
          <w:p w:rsidR="0087399F" w:rsidRDefault="0087399F"/>
        </w:tc>
        <w:tc>
          <w:tcPr>
            <w:tcW w:w="2778" w:type="dxa"/>
          </w:tcPr>
          <w:p w:rsidR="0087399F" w:rsidRDefault="0087399F">
            <w:pPr>
              <w:pStyle w:val="ConsPlusNormal"/>
            </w:pPr>
            <w:r>
              <w:t>- терапия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39</w:t>
            </w:r>
          </w:p>
        </w:tc>
        <w:tc>
          <w:tcPr>
            <w:tcW w:w="907" w:type="dxa"/>
          </w:tcPr>
          <w:p w:rsidR="0087399F" w:rsidRDefault="0087399F">
            <w:pPr>
              <w:pStyle w:val="ConsPlusNormal"/>
            </w:pPr>
            <w:r>
              <w:t>39</w:t>
            </w:r>
          </w:p>
        </w:tc>
        <w:tc>
          <w:tcPr>
            <w:tcW w:w="850" w:type="dxa"/>
          </w:tcPr>
          <w:p w:rsidR="0087399F" w:rsidRDefault="0087399F">
            <w:pPr>
              <w:pStyle w:val="ConsPlusNormal"/>
            </w:pPr>
            <w:r>
              <w:t>39</w:t>
            </w:r>
          </w:p>
        </w:tc>
        <w:tc>
          <w:tcPr>
            <w:tcW w:w="850" w:type="dxa"/>
          </w:tcPr>
          <w:p w:rsidR="0087399F" w:rsidRDefault="0087399F">
            <w:pPr>
              <w:pStyle w:val="ConsPlusNormal"/>
            </w:pPr>
            <w:r>
              <w:t>39</w:t>
            </w:r>
          </w:p>
        </w:tc>
        <w:tc>
          <w:tcPr>
            <w:tcW w:w="850" w:type="dxa"/>
          </w:tcPr>
          <w:p w:rsidR="0087399F" w:rsidRDefault="0087399F">
            <w:pPr>
              <w:pStyle w:val="ConsPlusNormal"/>
            </w:pPr>
            <w:r>
              <w:t>39</w:t>
            </w:r>
          </w:p>
        </w:tc>
        <w:tc>
          <w:tcPr>
            <w:tcW w:w="2324" w:type="dxa"/>
            <w:vMerge/>
          </w:tcPr>
          <w:p w:rsidR="0087399F" w:rsidRDefault="0087399F"/>
        </w:tc>
      </w:tr>
      <w:tr w:rsidR="0087399F">
        <w:tc>
          <w:tcPr>
            <w:tcW w:w="680" w:type="dxa"/>
            <w:vMerge/>
          </w:tcPr>
          <w:p w:rsidR="0087399F" w:rsidRDefault="0087399F"/>
        </w:tc>
        <w:tc>
          <w:tcPr>
            <w:tcW w:w="2778" w:type="dxa"/>
          </w:tcPr>
          <w:p w:rsidR="0087399F" w:rsidRDefault="0087399F">
            <w:pPr>
              <w:pStyle w:val="ConsPlusNormal"/>
            </w:pPr>
            <w:r>
              <w:t>- неврология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45</w:t>
            </w:r>
          </w:p>
        </w:tc>
        <w:tc>
          <w:tcPr>
            <w:tcW w:w="907" w:type="dxa"/>
          </w:tcPr>
          <w:p w:rsidR="0087399F" w:rsidRDefault="0087399F">
            <w:pPr>
              <w:pStyle w:val="ConsPlusNormal"/>
            </w:pPr>
            <w:r>
              <w:t>45</w:t>
            </w:r>
          </w:p>
        </w:tc>
        <w:tc>
          <w:tcPr>
            <w:tcW w:w="850" w:type="dxa"/>
          </w:tcPr>
          <w:p w:rsidR="0087399F" w:rsidRDefault="0087399F">
            <w:pPr>
              <w:pStyle w:val="ConsPlusNormal"/>
            </w:pPr>
            <w:r>
              <w:t>45</w:t>
            </w:r>
          </w:p>
        </w:tc>
        <w:tc>
          <w:tcPr>
            <w:tcW w:w="850" w:type="dxa"/>
          </w:tcPr>
          <w:p w:rsidR="0087399F" w:rsidRDefault="0087399F">
            <w:pPr>
              <w:pStyle w:val="ConsPlusNormal"/>
            </w:pPr>
            <w:r>
              <w:t>45</w:t>
            </w:r>
          </w:p>
        </w:tc>
        <w:tc>
          <w:tcPr>
            <w:tcW w:w="850" w:type="dxa"/>
          </w:tcPr>
          <w:p w:rsidR="0087399F" w:rsidRDefault="0087399F">
            <w:pPr>
              <w:pStyle w:val="ConsPlusNormal"/>
            </w:pPr>
            <w:r>
              <w:t>45</w:t>
            </w:r>
          </w:p>
        </w:tc>
        <w:tc>
          <w:tcPr>
            <w:tcW w:w="2324" w:type="dxa"/>
            <w:vMerge/>
          </w:tcPr>
          <w:p w:rsidR="0087399F" w:rsidRDefault="0087399F"/>
        </w:tc>
      </w:tr>
      <w:tr w:rsidR="0087399F">
        <w:tc>
          <w:tcPr>
            <w:tcW w:w="680" w:type="dxa"/>
            <w:vMerge/>
          </w:tcPr>
          <w:p w:rsidR="0087399F" w:rsidRDefault="0087399F"/>
        </w:tc>
        <w:tc>
          <w:tcPr>
            <w:tcW w:w="2778" w:type="dxa"/>
          </w:tcPr>
          <w:p w:rsidR="0087399F" w:rsidRDefault="0087399F">
            <w:pPr>
              <w:pStyle w:val="ConsPlusNormal"/>
            </w:pPr>
            <w:r>
              <w:t>- акушерство и гинекология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41</w:t>
            </w:r>
          </w:p>
        </w:tc>
        <w:tc>
          <w:tcPr>
            <w:tcW w:w="907" w:type="dxa"/>
          </w:tcPr>
          <w:p w:rsidR="0087399F" w:rsidRDefault="0087399F">
            <w:pPr>
              <w:pStyle w:val="ConsPlusNormal"/>
            </w:pPr>
            <w:r>
              <w:t>41</w:t>
            </w:r>
          </w:p>
        </w:tc>
        <w:tc>
          <w:tcPr>
            <w:tcW w:w="850" w:type="dxa"/>
          </w:tcPr>
          <w:p w:rsidR="0087399F" w:rsidRDefault="0087399F">
            <w:pPr>
              <w:pStyle w:val="ConsPlusNormal"/>
            </w:pPr>
            <w:r>
              <w:t>41</w:t>
            </w:r>
          </w:p>
        </w:tc>
        <w:tc>
          <w:tcPr>
            <w:tcW w:w="850" w:type="dxa"/>
          </w:tcPr>
          <w:p w:rsidR="0087399F" w:rsidRDefault="0087399F">
            <w:pPr>
              <w:pStyle w:val="ConsPlusNormal"/>
            </w:pPr>
            <w:r>
              <w:t>41</w:t>
            </w:r>
          </w:p>
        </w:tc>
        <w:tc>
          <w:tcPr>
            <w:tcW w:w="850" w:type="dxa"/>
          </w:tcPr>
          <w:p w:rsidR="0087399F" w:rsidRDefault="0087399F">
            <w:pPr>
              <w:pStyle w:val="ConsPlusNormal"/>
            </w:pPr>
            <w:r>
              <w:t>41</w:t>
            </w:r>
          </w:p>
        </w:tc>
        <w:tc>
          <w:tcPr>
            <w:tcW w:w="2324" w:type="dxa"/>
            <w:vMerge/>
          </w:tcPr>
          <w:p w:rsidR="0087399F" w:rsidRDefault="0087399F"/>
        </w:tc>
      </w:tr>
      <w:tr w:rsidR="0087399F">
        <w:tc>
          <w:tcPr>
            <w:tcW w:w="680" w:type="dxa"/>
            <w:vMerge/>
          </w:tcPr>
          <w:p w:rsidR="0087399F" w:rsidRDefault="0087399F"/>
        </w:tc>
        <w:tc>
          <w:tcPr>
            <w:tcW w:w="2778" w:type="dxa"/>
          </w:tcPr>
          <w:p w:rsidR="0087399F" w:rsidRDefault="0087399F">
            <w:pPr>
              <w:pStyle w:val="ConsPlusNormal"/>
            </w:pPr>
            <w:r>
              <w:t>- стоматология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71</w:t>
            </w:r>
          </w:p>
        </w:tc>
        <w:tc>
          <w:tcPr>
            <w:tcW w:w="907" w:type="dxa"/>
          </w:tcPr>
          <w:p w:rsidR="0087399F" w:rsidRDefault="0087399F">
            <w:pPr>
              <w:pStyle w:val="ConsPlusNormal"/>
            </w:pPr>
            <w:r>
              <w:t>71</w:t>
            </w:r>
          </w:p>
        </w:tc>
        <w:tc>
          <w:tcPr>
            <w:tcW w:w="850" w:type="dxa"/>
          </w:tcPr>
          <w:p w:rsidR="0087399F" w:rsidRDefault="0087399F">
            <w:pPr>
              <w:pStyle w:val="ConsPlusNormal"/>
            </w:pPr>
            <w:r>
              <w:t>71</w:t>
            </w:r>
          </w:p>
        </w:tc>
        <w:tc>
          <w:tcPr>
            <w:tcW w:w="850" w:type="dxa"/>
          </w:tcPr>
          <w:p w:rsidR="0087399F" w:rsidRDefault="0087399F">
            <w:pPr>
              <w:pStyle w:val="ConsPlusNormal"/>
            </w:pPr>
            <w:r>
              <w:t>71</w:t>
            </w:r>
          </w:p>
        </w:tc>
        <w:tc>
          <w:tcPr>
            <w:tcW w:w="850" w:type="dxa"/>
          </w:tcPr>
          <w:p w:rsidR="0087399F" w:rsidRDefault="0087399F">
            <w:pPr>
              <w:pStyle w:val="ConsPlusNormal"/>
            </w:pPr>
            <w:r>
              <w:t>71</w:t>
            </w:r>
          </w:p>
        </w:tc>
        <w:tc>
          <w:tcPr>
            <w:tcW w:w="2324" w:type="dxa"/>
            <w:vMerge/>
          </w:tcPr>
          <w:p w:rsidR="0087399F" w:rsidRDefault="0087399F"/>
        </w:tc>
      </w:tr>
      <w:tr w:rsidR="0087399F">
        <w:tc>
          <w:tcPr>
            <w:tcW w:w="680" w:type="dxa"/>
            <w:vMerge/>
          </w:tcPr>
          <w:p w:rsidR="0087399F" w:rsidRDefault="0087399F"/>
        </w:tc>
        <w:tc>
          <w:tcPr>
            <w:tcW w:w="2778" w:type="dxa"/>
          </w:tcPr>
          <w:p w:rsidR="0087399F" w:rsidRDefault="0087399F">
            <w:pPr>
              <w:pStyle w:val="ConsPlusNormal"/>
            </w:pPr>
            <w:r>
              <w:t>- педиатрия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41</w:t>
            </w:r>
          </w:p>
        </w:tc>
        <w:tc>
          <w:tcPr>
            <w:tcW w:w="907" w:type="dxa"/>
          </w:tcPr>
          <w:p w:rsidR="0087399F" w:rsidRDefault="0087399F">
            <w:pPr>
              <w:pStyle w:val="ConsPlusNormal"/>
            </w:pPr>
            <w:r>
              <w:t>41</w:t>
            </w:r>
          </w:p>
        </w:tc>
        <w:tc>
          <w:tcPr>
            <w:tcW w:w="850" w:type="dxa"/>
          </w:tcPr>
          <w:p w:rsidR="0087399F" w:rsidRDefault="0087399F">
            <w:pPr>
              <w:pStyle w:val="ConsPlusNormal"/>
            </w:pPr>
            <w:r>
              <w:t>41</w:t>
            </w:r>
          </w:p>
        </w:tc>
        <w:tc>
          <w:tcPr>
            <w:tcW w:w="850" w:type="dxa"/>
          </w:tcPr>
          <w:p w:rsidR="0087399F" w:rsidRDefault="0087399F">
            <w:pPr>
              <w:pStyle w:val="ConsPlusNormal"/>
            </w:pPr>
            <w:r>
              <w:t>41</w:t>
            </w:r>
          </w:p>
        </w:tc>
        <w:tc>
          <w:tcPr>
            <w:tcW w:w="850" w:type="dxa"/>
          </w:tcPr>
          <w:p w:rsidR="0087399F" w:rsidRDefault="0087399F">
            <w:pPr>
              <w:pStyle w:val="ConsPlusNormal"/>
            </w:pPr>
            <w:r>
              <w:t>41</w:t>
            </w:r>
          </w:p>
        </w:tc>
        <w:tc>
          <w:tcPr>
            <w:tcW w:w="2324" w:type="dxa"/>
            <w:vMerge/>
          </w:tcPr>
          <w:p w:rsidR="0087399F" w:rsidRDefault="0087399F"/>
        </w:tc>
      </w:tr>
      <w:tr w:rsidR="0087399F">
        <w:tc>
          <w:tcPr>
            <w:tcW w:w="680" w:type="dxa"/>
            <w:vMerge/>
          </w:tcPr>
          <w:p w:rsidR="0087399F" w:rsidRDefault="0087399F"/>
        </w:tc>
        <w:tc>
          <w:tcPr>
            <w:tcW w:w="2778" w:type="dxa"/>
          </w:tcPr>
          <w:p w:rsidR="0087399F" w:rsidRDefault="0087399F">
            <w:pPr>
              <w:pStyle w:val="ConsPlusNormal"/>
            </w:pPr>
            <w:r>
              <w:t>- офтальмология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37</w:t>
            </w:r>
          </w:p>
        </w:tc>
        <w:tc>
          <w:tcPr>
            <w:tcW w:w="907" w:type="dxa"/>
          </w:tcPr>
          <w:p w:rsidR="0087399F" w:rsidRDefault="0087399F">
            <w:pPr>
              <w:pStyle w:val="ConsPlusNormal"/>
            </w:pPr>
            <w:r>
              <w:t>37</w:t>
            </w:r>
          </w:p>
        </w:tc>
        <w:tc>
          <w:tcPr>
            <w:tcW w:w="850" w:type="dxa"/>
          </w:tcPr>
          <w:p w:rsidR="0087399F" w:rsidRDefault="0087399F">
            <w:pPr>
              <w:pStyle w:val="ConsPlusNormal"/>
            </w:pPr>
            <w:r>
              <w:t>37</w:t>
            </w:r>
          </w:p>
        </w:tc>
        <w:tc>
          <w:tcPr>
            <w:tcW w:w="850" w:type="dxa"/>
          </w:tcPr>
          <w:p w:rsidR="0087399F" w:rsidRDefault="0087399F">
            <w:pPr>
              <w:pStyle w:val="ConsPlusNormal"/>
            </w:pPr>
            <w:r>
              <w:t>37</w:t>
            </w:r>
          </w:p>
        </w:tc>
        <w:tc>
          <w:tcPr>
            <w:tcW w:w="850" w:type="dxa"/>
          </w:tcPr>
          <w:p w:rsidR="0087399F" w:rsidRDefault="0087399F">
            <w:pPr>
              <w:pStyle w:val="ConsPlusNormal"/>
            </w:pPr>
            <w:r>
              <w:t>37</w:t>
            </w:r>
          </w:p>
        </w:tc>
        <w:tc>
          <w:tcPr>
            <w:tcW w:w="2324" w:type="dxa"/>
            <w:vMerge/>
          </w:tcPr>
          <w:p w:rsidR="0087399F" w:rsidRDefault="0087399F"/>
        </w:tc>
      </w:tr>
      <w:tr w:rsidR="0087399F">
        <w:tc>
          <w:tcPr>
            <w:tcW w:w="680" w:type="dxa"/>
            <w:vMerge/>
          </w:tcPr>
          <w:p w:rsidR="0087399F" w:rsidRDefault="0087399F"/>
        </w:tc>
        <w:tc>
          <w:tcPr>
            <w:tcW w:w="2778" w:type="dxa"/>
          </w:tcPr>
          <w:p w:rsidR="0087399F" w:rsidRDefault="0087399F">
            <w:pPr>
              <w:pStyle w:val="ConsPlusNormal"/>
            </w:pPr>
            <w:r>
              <w:t>- хирургия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29</w:t>
            </w:r>
          </w:p>
        </w:tc>
        <w:tc>
          <w:tcPr>
            <w:tcW w:w="907" w:type="dxa"/>
          </w:tcPr>
          <w:p w:rsidR="0087399F" w:rsidRDefault="0087399F">
            <w:pPr>
              <w:pStyle w:val="ConsPlusNormal"/>
            </w:pPr>
            <w:r>
              <w:t>29</w:t>
            </w:r>
          </w:p>
        </w:tc>
        <w:tc>
          <w:tcPr>
            <w:tcW w:w="850" w:type="dxa"/>
          </w:tcPr>
          <w:p w:rsidR="0087399F" w:rsidRDefault="0087399F">
            <w:pPr>
              <w:pStyle w:val="ConsPlusNormal"/>
            </w:pPr>
            <w:r>
              <w:t>29</w:t>
            </w:r>
          </w:p>
        </w:tc>
        <w:tc>
          <w:tcPr>
            <w:tcW w:w="850" w:type="dxa"/>
          </w:tcPr>
          <w:p w:rsidR="0087399F" w:rsidRDefault="0087399F">
            <w:pPr>
              <w:pStyle w:val="ConsPlusNormal"/>
            </w:pPr>
            <w:r>
              <w:t>29</w:t>
            </w:r>
          </w:p>
        </w:tc>
        <w:tc>
          <w:tcPr>
            <w:tcW w:w="850" w:type="dxa"/>
          </w:tcPr>
          <w:p w:rsidR="0087399F" w:rsidRDefault="0087399F">
            <w:pPr>
              <w:pStyle w:val="ConsPlusNormal"/>
            </w:pPr>
            <w:r>
              <w:t>29</w:t>
            </w:r>
          </w:p>
        </w:tc>
        <w:tc>
          <w:tcPr>
            <w:tcW w:w="2324" w:type="dxa"/>
            <w:vMerge/>
          </w:tcPr>
          <w:p w:rsidR="0087399F" w:rsidRDefault="0087399F"/>
        </w:tc>
      </w:tr>
      <w:tr w:rsidR="0087399F">
        <w:tc>
          <w:tcPr>
            <w:tcW w:w="680" w:type="dxa"/>
            <w:vMerge/>
          </w:tcPr>
          <w:p w:rsidR="0087399F" w:rsidRDefault="0087399F"/>
        </w:tc>
        <w:tc>
          <w:tcPr>
            <w:tcW w:w="2778" w:type="dxa"/>
          </w:tcPr>
          <w:p w:rsidR="0087399F" w:rsidRDefault="0087399F">
            <w:pPr>
              <w:pStyle w:val="ConsPlusNormal"/>
            </w:pPr>
            <w:r>
              <w:t>- эндокринология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33</w:t>
            </w:r>
          </w:p>
        </w:tc>
        <w:tc>
          <w:tcPr>
            <w:tcW w:w="907" w:type="dxa"/>
          </w:tcPr>
          <w:p w:rsidR="0087399F" w:rsidRDefault="0087399F">
            <w:pPr>
              <w:pStyle w:val="ConsPlusNormal"/>
            </w:pPr>
            <w:r>
              <w:t>33</w:t>
            </w:r>
          </w:p>
        </w:tc>
        <w:tc>
          <w:tcPr>
            <w:tcW w:w="850" w:type="dxa"/>
          </w:tcPr>
          <w:p w:rsidR="0087399F" w:rsidRDefault="0087399F">
            <w:pPr>
              <w:pStyle w:val="ConsPlusNormal"/>
            </w:pPr>
            <w:r>
              <w:t>33</w:t>
            </w:r>
          </w:p>
        </w:tc>
        <w:tc>
          <w:tcPr>
            <w:tcW w:w="850" w:type="dxa"/>
          </w:tcPr>
          <w:p w:rsidR="0087399F" w:rsidRDefault="0087399F">
            <w:pPr>
              <w:pStyle w:val="ConsPlusNormal"/>
            </w:pPr>
            <w:r>
              <w:t>33</w:t>
            </w:r>
          </w:p>
        </w:tc>
        <w:tc>
          <w:tcPr>
            <w:tcW w:w="850" w:type="dxa"/>
          </w:tcPr>
          <w:p w:rsidR="0087399F" w:rsidRDefault="0087399F">
            <w:pPr>
              <w:pStyle w:val="ConsPlusNormal"/>
            </w:pPr>
            <w:r>
              <w:t>33</w:t>
            </w:r>
          </w:p>
        </w:tc>
        <w:tc>
          <w:tcPr>
            <w:tcW w:w="2324" w:type="dxa"/>
            <w:vMerge/>
          </w:tcPr>
          <w:p w:rsidR="0087399F" w:rsidRDefault="0087399F"/>
        </w:tc>
      </w:tr>
      <w:tr w:rsidR="0087399F">
        <w:tc>
          <w:tcPr>
            <w:tcW w:w="680" w:type="dxa"/>
            <w:vMerge/>
          </w:tcPr>
          <w:p w:rsidR="0087399F" w:rsidRDefault="0087399F"/>
        </w:tc>
        <w:tc>
          <w:tcPr>
            <w:tcW w:w="2778" w:type="dxa"/>
          </w:tcPr>
          <w:p w:rsidR="0087399F" w:rsidRDefault="0087399F">
            <w:pPr>
              <w:pStyle w:val="ConsPlusNormal"/>
            </w:pPr>
            <w:r>
              <w:t>- кардиология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40</w:t>
            </w:r>
          </w:p>
        </w:tc>
        <w:tc>
          <w:tcPr>
            <w:tcW w:w="907" w:type="dxa"/>
          </w:tcPr>
          <w:p w:rsidR="0087399F" w:rsidRDefault="0087399F">
            <w:pPr>
              <w:pStyle w:val="ConsPlusNormal"/>
            </w:pPr>
            <w:r>
              <w:t>40</w:t>
            </w:r>
          </w:p>
        </w:tc>
        <w:tc>
          <w:tcPr>
            <w:tcW w:w="850" w:type="dxa"/>
          </w:tcPr>
          <w:p w:rsidR="0087399F" w:rsidRDefault="0087399F">
            <w:pPr>
              <w:pStyle w:val="ConsPlusNormal"/>
            </w:pPr>
            <w:r>
              <w:t>40</w:t>
            </w:r>
          </w:p>
        </w:tc>
        <w:tc>
          <w:tcPr>
            <w:tcW w:w="850" w:type="dxa"/>
          </w:tcPr>
          <w:p w:rsidR="0087399F" w:rsidRDefault="0087399F">
            <w:pPr>
              <w:pStyle w:val="ConsPlusNormal"/>
            </w:pPr>
            <w:r>
              <w:t>40</w:t>
            </w:r>
          </w:p>
        </w:tc>
        <w:tc>
          <w:tcPr>
            <w:tcW w:w="850" w:type="dxa"/>
          </w:tcPr>
          <w:p w:rsidR="0087399F" w:rsidRDefault="0087399F">
            <w:pPr>
              <w:pStyle w:val="ConsPlusNormal"/>
            </w:pPr>
            <w:r>
              <w:t>40</w:t>
            </w:r>
          </w:p>
        </w:tc>
        <w:tc>
          <w:tcPr>
            <w:tcW w:w="2324" w:type="dxa"/>
            <w:vMerge/>
          </w:tcPr>
          <w:p w:rsidR="0087399F" w:rsidRDefault="0087399F"/>
        </w:tc>
      </w:tr>
      <w:tr w:rsidR="0087399F">
        <w:tc>
          <w:tcPr>
            <w:tcW w:w="680" w:type="dxa"/>
            <w:vMerge/>
          </w:tcPr>
          <w:p w:rsidR="0087399F" w:rsidRDefault="0087399F"/>
        </w:tc>
        <w:tc>
          <w:tcPr>
            <w:tcW w:w="2778" w:type="dxa"/>
          </w:tcPr>
          <w:p w:rsidR="0087399F" w:rsidRDefault="0087399F">
            <w:pPr>
              <w:pStyle w:val="ConsPlusNormal"/>
            </w:pPr>
            <w:r>
              <w:t>- урология</w:t>
            </w:r>
          </w:p>
        </w:tc>
        <w:tc>
          <w:tcPr>
            <w:tcW w:w="737" w:type="dxa"/>
            <w:vMerge/>
          </w:tcPr>
          <w:p w:rsidR="0087399F" w:rsidRDefault="0087399F"/>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29</w:t>
            </w:r>
          </w:p>
        </w:tc>
        <w:tc>
          <w:tcPr>
            <w:tcW w:w="907" w:type="dxa"/>
          </w:tcPr>
          <w:p w:rsidR="0087399F" w:rsidRDefault="0087399F">
            <w:pPr>
              <w:pStyle w:val="ConsPlusNormal"/>
            </w:pPr>
            <w:r>
              <w:t>29</w:t>
            </w:r>
          </w:p>
        </w:tc>
        <w:tc>
          <w:tcPr>
            <w:tcW w:w="850" w:type="dxa"/>
          </w:tcPr>
          <w:p w:rsidR="0087399F" w:rsidRDefault="0087399F">
            <w:pPr>
              <w:pStyle w:val="ConsPlusNormal"/>
            </w:pPr>
            <w:r>
              <w:t>29</w:t>
            </w:r>
          </w:p>
        </w:tc>
        <w:tc>
          <w:tcPr>
            <w:tcW w:w="850" w:type="dxa"/>
          </w:tcPr>
          <w:p w:rsidR="0087399F" w:rsidRDefault="0087399F">
            <w:pPr>
              <w:pStyle w:val="ConsPlusNormal"/>
            </w:pPr>
            <w:r>
              <w:t>29</w:t>
            </w:r>
          </w:p>
        </w:tc>
        <w:tc>
          <w:tcPr>
            <w:tcW w:w="850" w:type="dxa"/>
          </w:tcPr>
          <w:p w:rsidR="0087399F" w:rsidRDefault="0087399F">
            <w:pPr>
              <w:pStyle w:val="ConsPlusNormal"/>
            </w:pPr>
            <w:r>
              <w:t>29</w:t>
            </w:r>
          </w:p>
        </w:tc>
        <w:tc>
          <w:tcPr>
            <w:tcW w:w="2324" w:type="dxa"/>
            <w:vMerge/>
          </w:tcPr>
          <w:p w:rsidR="0087399F" w:rsidRDefault="0087399F"/>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количество медицинских организаций частной формы собственности, которые оказывали физическим лицам платные медицинские услуги по соответствующей работе (услуге), составляющей медицинскую деятельность;</w:t>
            </w:r>
          </w:p>
          <w:p w:rsidR="0087399F" w:rsidRDefault="0087399F">
            <w:pPr>
              <w:pStyle w:val="ConsPlusNormal"/>
            </w:pPr>
            <w:r>
              <w:t>V</w:t>
            </w:r>
            <w:r>
              <w:rPr>
                <w:vertAlign w:val="subscript"/>
              </w:rPr>
              <w:t>o</w:t>
            </w:r>
            <w:r>
              <w:t xml:space="preserve"> - общее количество медицинских организаций, которые оказывали физическим лицам платные медицинские услуги по соответствующей работе (услуге), составляющей медицинскую деятельность</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2. Социальные услуги</w:t>
            </w:r>
          </w:p>
        </w:tc>
      </w:tr>
      <w:tr w:rsidR="0087399F">
        <w:tc>
          <w:tcPr>
            <w:tcW w:w="680" w:type="dxa"/>
          </w:tcPr>
          <w:p w:rsidR="0087399F" w:rsidRDefault="0087399F">
            <w:pPr>
              <w:pStyle w:val="ConsPlusNormal"/>
            </w:pPr>
            <w:r>
              <w:t>3</w:t>
            </w:r>
          </w:p>
        </w:tc>
        <w:tc>
          <w:tcPr>
            <w:tcW w:w="2778" w:type="dxa"/>
          </w:tcPr>
          <w:p w:rsidR="0087399F" w:rsidRDefault="0087399F">
            <w:pPr>
              <w:pStyle w:val="ConsPlusNormal"/>
            </w:pPr>
            <w:r>
              <w:t>Ключевой показатель развития конкуренции на рынке социальных услуг</w:t>
            </w:r>
          </w:p>
        </w:tc>
        <w:tc>
          <w:tcPr>
            <w:tcW w:w="737" w:type="dxa"/>
          </w:tcPr>
          <w:p w:rsidR="0087399F" w:rsidRDefault="0087399F">
            <w:pPr>
              <w:pStyle w:val="ConsPlusNormal"/>
            </w:pPr>
            <w:r>
              <w:t>%</w:t>
            </w:r>
          </w:p>
        </w:tc>
        <w:tc>
          <w:tcPr>
            <w:tcW w:w="1757" w:type="dxa"/>
          </w:tcPr>
          <w:p w:rsidR="0087399F" w:rsidRDefault="0087399F">
            <w:pPr>
              <w:pStyle w:val="ConsPlusNormal"/>
              <w:jc w:val="right"/>
            </w:pPr>
            <w:r>
              <w:t>10</w:t>
            </w:r>
          </w:p>
        </w:tc>
        <w:tc>
          <w:tcPr>
            <w:tcW w:w="907" w:type="dxa"/>
          </w:tcPr>
          <w:p w:rsidR="0087399F" w:rsidRDefault="0087399F">
            <w:pPr>
              <w:pStyle w:val="ConsPlusNormal"/>
              <w:jc w:val="right"/>
            </w:pPr>
            <w:r>
              <w:t>5,4</w:t>
            </w:r>
          </w:p>
        </w:tc>
        <w:tc>
          <w:tcPr>
            <w:tcW w:w="907" w:type="dxa"/>
          </w:tcPr>
          <w:p w:rsidR="0087399F" w:rsidRDefault="0087399F">
            <w:pPr>
              <w:pStyle w:val="ConsPlusNormal"/>
            </w:pPr>
            <w:r>
              <w:t>6,0</w:t>
            </w:r>
          </w:p>
        </w:tc>
        <w:tc>
          <w:tcPr>
            <w:tcW w:w="850" w:type="dxa"/>
          </w:tcPr>
          <w:p w:rsidR="0087399F" w:rsidRDefault="0087399F">
            <w:pPr>
              <w:pStyle w:val="ConsPlusNormal"/>
            </w:pPr>
            <w:r>
              <w:t>8,0</w:t>
            </w:r>
          </w:p>
        </w:tc>
        <w:tc>
          <w:tcPr>
            <w:tcW w:w="850" w:type="dxa"/>
          </w:tcPr>
          <w:p w:rsidR="0087399F" w:rsidRDefault="0087399F">
            <w:pPr>
              <w:pStyle w:val="ConsPlusNormal"/>
            </w:pPr>
            <w:r>
              <w:t>9,0</w:t>
            </w:r>
          </w:p>
        </w:tc>
        <w:tc>
          <w:tcPr>
            <w:tcW w:w="850" w:type="dxa"/>
          </w:tcPr>
          <w:p w:rsidR="0087399F" w:rsidRDefault="0087399F">
            <w:pPr>
              <w:pStyle w:val="ConsPlusNormal"/>
            </w:pPr>
            <w:r>
              <w:t>10,0</w:t>
            </w:r>
          </w:p>
        </w:tc>
        <w:tc>
          <w:tcPr>
            <w:tcW w:w="2324" w:type="dxa"/>
          </w:tcPr>
          <w:p w:rsidR="0087399F" w:rsidRDefault="0087399F">
            <w:pPr>
              <w:pStyle w:val="ConsPlusNormal"/>
            </w:pPr>
            <w:r>
              <w:t>Минсоцзащиты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 100%, где:</w:t>
            </w:r>
          </w:p>
          <w:p w:rsidR="0087399F" w:rsidRDefault="0087399F">
            <w:pPr>
              <w:pStyle w:val="ConsPlusNormal"/>
            </w:pPr>
          </w:p>
          <w:p w:rsidR="0087399F" w:rsidRDefault="0087399F">
            <w:pPr>
              <w:pStyle w:val="ConsPlusNormal"/>
            </w:pPr>
            <w:r>
              <w:t>V</w:t>
            </w:r>
            <w:r>
              <w:rPr>
                <w:vertAlign w:val="subscript"/>
              </w:rPr>
              <w:t>n</w:t>
            </w:r>
            <w:r>
              <w:t xml:space="preserve"> - объем средств консолидированного бюджета Республики Бурятия, направленных организациям частной формы собственности в целях оказания социальных услуг инвалидам и престарелым гражданам в отчетном году;</w:t>
            </w:r>
          </w:p>
          <w:p w:rsidR="0087399F" w:rsidRDefault="0087399F">
            <w:pPr>
              <w:pStyle w:val="ConsPlusNormal"/>
            </w:pPr>
            <w:r>
              <w:t>V</w:t>
            </w:r>
            <w:r>
              <w:rPr>
                <w:vertAlign w:val="subscript"/>
              </w:rPr>
              <w:t>o</w:t>
            </w:r>
            <w:r>
              <w:t xml:space="preserve"> - </w:t>
            </w:r>
            <w:proofErr w:type="gramStart"/>
            <w:r>
              <w:t>общий</w:t>
            </w:r>
            <w:proofErr w:type="gramEnd"/>
            <w:r>
              <w:t xml:space="preserve"> средств консолидированного бюджета Республики Бурятия, направленных всем организациям на оказание социальных услуг гражданам в отчетном году</w:t>
            </w:r>
          </w:p>
        </w:tc>
      </w:tr>
      <w:tr w:rsidR="0087399F">
        <w:tc>
          <w:tcPr>
            <w:tcW w:w="680" w:type="dxa"/>
          </w:tcPr>
          <w:p w:rsidR="0087399F" w:rsidRDefault="0087399F">
            <w:pPr>
              <w:pStyle w:val="ConsPlusNormal"/>
            </w:pPr>
            <w:r>
              <w:t>4</w:t>
            </w:r>
          </w:p>
        </w:tc>
        <w:tc>
          <w:tcPr>
            <w:tcW w:w="2778" w:type="dxa"/>
          </w:tcPr>
          <w:p w:rsidR="0087399F" w:rsidRDefault="0087399F">
            <w:pPr>
              <w:pStyle w:val="ConsPlusNormal"/>
            </w:pPr>
            <w:r>
              <w:t>Ключевой показатель развития конкуренции на рынке психолого-педагогического сопровождения детей с ограниченными возможностями здоровья</w:t>
            </w:r>
          </w:p>
        </w:tc>
        <w:tc>
          <w:tcPr>
            <w:tcW w:w="737" w:type="dxa"/>
          </w:tcPr>
          <w:p w:rsidR="0087399F" w:rsidRDefault="0087399F">
            <w:pPr>
              <w:pStyle w:val="ConsPlusNormal"/>
            </w:pPr>
            <w:r>
              <w:t>%</w:t>
            </w:r>
          </w:p>
        </w:tc>
        <w:tc>
          <w:tcPr>
            <w:tcW w:w="1757" w:type="dxa"/>
          </w:tcPr>
          <w:p w:rsidR="0087399F" w:rsidRDefault="0087399F">
            <w:pPr>
              <w:pStyle w:val="ConsPlusNormal"/>
              <w:jc w:val="right"/>
            </w:pPr>
            <w:r>
              <w:t>3,0</w:t>
            </w:r>
          </w:p>
        </w:tc>
        <w:tc>
          <w:tcPr>
            <w:tcW w:w="907" w:type="dxa"/>
          </w:tcPr>
          <w:p w:rsidR="0087399F" w:rsidRDefault="0087399F">
            <w:pPr>
              <w:pStyle w:val="ConsPlusNormal"/>
              <w:jc w:val="center"/>
            </w:pPr>
            <w:r>
              <w:t>-</w:t>
            </w:r>
          </w:p>
        </w:tc>
        <w:tc>
          <w:tcPr>
            <w:tcW w:w="907" w:type="dxa"/>
          </w:tcPr>
          <w:p w:rsidR="0087399F" w:rsidRDefault="0087399F">
            <w:pPr>
              <w:pStyle w:val="ConsPlusNormal"/>
            </w:pPr>
            <w:r>
              <w:t>1,0</w:t>
            </w:r>
          </w:p>
        </w:tc>
        <w:tc>
          <w:tcPr>
            <w:tcW w:w="850" w:type="dxa"/>
          </w:tcPr>
          <w:p w:rsidR="0087399F" w:rsidRDefault="0087399F">
            <w:pPr>
              <w:pStyle w:val="ConsPlusNormal"/>
            </w:pPr>
            <w:r>
              <w:t>1,5</w:t>
            </w:r>
          </w:p>
        </w:tc>
        <w:tc>
          <w:tcPr>
            <w:tcW w:w="850" w:type="dxa"/>
          </w:tcPr>
          <w:p w:rsidR="0087399F" w:rsidRDefault="0087399F">
            <w:pPr>
              <w:pStyle w:val="ConsPlusNormal"/>
            </w:pPr>
            <w:r>
              <w:t>2,0</w:t>
            </w:r>
          </w:p>
        </w:tc>
        <w:tc>
          <w:tcPr>
            <w:tcW w:w="850" w:type="dxa"/>
          </w:tcPr>
          <w:p w:rsidR="0087399F" w:rsidRDefault="0087399F">
            <w:pPr>
              <w:pStyle w:val="ConsPlusNormal"/>
            </w:pPr>
            <w:r>
              <w:t>3,0</w:t>
            </w:r>
          </w:p>
        </w:tc>
        <w:tc>
          <w:tcPr>
            <w:tcW w:w="2324" w:type="dxa"/>
          </w:tcPr>
          <w:p w:rsidR="0087399F" w:rsidRDefault="0087399F">
            <w:pPr>
              <w:pStyle w:val="ConsPlusNormal"/>
            </w:pPr>
            <w:r>
              <w:t>Минобрнауки РБ,</w:t>
            </w:r>
          </w:p>
          <w:p w:rsidR="0087399F" w:rsidRDefault="0087399F">
            <w:pPr>
              <w:pStyle w:val="ConsPlusNormal"/>
            </w:pPr>
            <w:r>
              <w:t>Минздрав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proofErr w:type="gramStart"/>
            <w:r>
              <w:t>V</w:t>
            </w:r>
            <w:r>
              <w:rPr>
                <w:vertAlign w:val="subscript"/>
              </w:rPr>
              <w:t>n</w:t>
            </w:r>
            <w:r>
              <w:t xml:space="preserve"> - численность детей с ограниченными возможностями здоровья (в возрасте до 6 лет), которым в отчетном периоде были оказаны услуги ранней диагностики, социализации и реабилитации в организациях частной формы собственности за счет средств консолидированного бюджета Республики Бурятия;</w:t>
            </w:r>
            <w:proofErr w:type="gramEnd"/>
          </w:p>
          <w:p w:rsidR="0087399F" w:rsidRDefault="0087399F">
            <w:pPr>
              <w:pStyle w:val="ConsPlusNormal"/>
            </w:pPr>
            <w:r>
              <w:t>V</w:t>
            </w:r>
            <w:r>
              <w:rPr>
                <w:vertAlign w:val="subscript"/>
              </w:rPr>
              <w:t>o</w:t>
            </w:r>
            <w:r>
              <w:t xml:space="preserve"> - общая численность детей с ограниченными возможностями здоровья (в возрасте до 6 лет), которым в отчетном периоде были оказаны услуги ранней диагностики, социализации и реабилитации в организациях всех форм собственности за счет средств консолидированного бюджета Республики Бурятия</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3. Образование</w:t>
            </w:r>
          </w:p>
        </w:tc>
      </w:tr>
      <w:tr w:rsidR="0087399F">
        <w:tc>
          <w:tcPr>
            <w:tcW w:w="680" w:type="dxa"/>
          </w:tcPr>
          <w:p w:rsidR="0087399F" w:rsidRDefault="0087399F">
            <w:pPr>
              <w:pStyle w:val="ConsPlusNormal"/>
            </w:pPr>
            <w:r>
              <w:t>5</w:t>
            </w:r>
          </w:p>
        </w:tc>
        <w:tc>
          <w:tcPr>
            <w:tcW w:w="2778" w:type="dxa"/>
          </w:tcPr>
          <w:p w:rsidR="0087399F" w:rsidRDefault="0087399F">
            <w:pPr>
              <w:pStyle w:val="ConsPlusNormal"/>
            </w:pPr>
            <w:r>
              <w:t>Ключевой показатель развития конкуренции на рынке услуг дошкольного образования</w:t>
            </w:r>
          </w:p>
        </w:tc>
        <w:tc>
          <w:tcPr>
            <w:tcW w:w="737" w:type="dxa"/>
          </w:tcPr>
          <w:p w:rsidR="0087399F" w:rsidRDefault="0087399F">
            <w:pPr>
              <w:pStyle w:val="ConsPlusNormal"/>
            </w:pPr>
            <w:r>
              <w:t>ед.</w:t>
            </w:r>
          </w:p>
        </w:tc>
        <w:tc>
          <w:tcPr>
            <w:tcW w:w="1757" w:type="dxa"/>
          </w:tcPr>
          <w:p w:rsidR="0087399F" w:rsidRDefault="0087399F">
            <w:pPr>
              <w:pStyle w:val="ConsPlusNormal"/>
              <w:jc w:val="right"/>
            </w:pPr>
            <w:r>
              <w:t>1</w:t>
            </w:r>
          </w:p>
        </w:tc>
        <w:tc>
          <w:tcPr>
            <w:tcW w:w="907" w:type="dxa"/>
          </w:tcPr>
          <w:p w:rsidR="0087399F" w:rsidRDefault="0087399F">
            <w:pPr>
              <w:pStyle w:val="ConsPlusNormal"/>
              <w:jc w:val="right"/>
            </w:pPr>
            <w:r>
              <w:t>24</w:t>
            </w:r>
          </w:p>
        </w:tc>
        <w:tc>
          <w:tcPr>
            <w:tcW w:w="907" w:type="dxa"/>
          </w:tcPr>
          <w:p w:rsidR="0087399F" w:rsidRDefault="0087399F">
            <w:pPr>
              <w:pStyle w:val="ConsPlusNormal"/>
            </w:pPr>
            <w:r>
              <w:t>25</w:t>
            </w:r>
          </w:p>
        </w:tc>
        <w:tc>
          <w:tcPr>
            <w:tcW w:w="850" w:type="dxa"/>
          </w:tcPr>
          <w:p w:rsidR="0087399F" w:rsidRDefault="0087399F">
            <w:pPr>
              <w:pStyle w:val="ConsPlusNormal"/>
            </w:pPr>
            <w:r>
              <w:t>25</w:t>
            </w:r>
          </w:p>
        </w:tc>
        <w:tc>
          <w:tcPr>
            <w:tcW w:w="850" w:type="dxa"/>
          </w:tcPr>
          <w:p w:rsidR="0087399F" w:rsidRDefault="0087399F">
            <w:pPr>
              <w:pStyle w:val="ConsPlusNormal"/>
            </w:pPr>
            <w:r>
              <w:t>25</w:t>
            </w:r>
          </w:p>
        </w:tc>
        <w:tc>
          <w:tcPr>
            <w:tcW w:w="850" w:type="dxa"/>
          </w:tcPr>
          <w:p w:rsidR="0087399F" w:rsidRDefault="0087399F">
            <w:pPr>
              <w:pStyle w:val="ConsPlusNormal"/>
            </w:pPr>
            <w:r>
              <w:t>25</w:t>
            </w:r>
          </w:p>
        </w:tc>
        <w:tc>
          <w:tcPr>
            <w:tcW w:w="2324" w:type="dxa"/>
          </w:tcPr>
          <w:p w:rsidR="0087399F" w:rsidRDefault="0087399F">
            <w:pPr>
              <w:pStyle w:val="ConsPlusNormal"/>
            </w:pPr>
            <w:r>
              <w:t>Минобрнауки РБ</w:t>
            </w:r>
          </w:p>
        </w:tc>
      </w:tr>
      <w:tr w:rsidR="0087399F">
        <w:tc>
          <w:tcPr>
            <w:tcW w:w="12640" w:type="dxa"/>
            <w:gridSpan w:val="10"/>
          </w:tcPr>
          <w:p w:rsidR="0087399F" w:rsidRDefault="0087399F">
            <w:pPr>
              <w:pStyle w:val="ConsPlusNormal"/>
            </w:pPr>
            <w:r>
              <w:t>Расчет ключевого показателя осуществляется по наличию в соответствующем субъекте Российской Федерации действующих организаций (в том числе филиалов) частной формы собственности, оказывающих образовательные услуги в сфере дошкольного образования</w:t>
            </w:r>
          </w:p>
        </w:tc>
      </w:tr>
      <w:tr w:rsidR="0087399F">
        <w:tc>
          <w:tcPr>
            <w:tcW w:w="680" w:type="dxa"/>
          </w:tcPr>
          <w:p w:rsidR="0087399F" w:rsidRDefault="0087399F">
            <w:pPr>
              <w:pStyle w:val="ConsPlusNormal"/>
            </w:pPr>
            <w:r>
              <w:t>6</w:t>
            </w:r>
          </w:p>
        </w:tc>
        <w:tc>
          <w:tcPr>
            <w:tcW w:w="2778" w:type="dxa"/>
          </w:tcPr>
          <w:p w:rsidR="0087399F" w:rsidRDefault="0087399F">
            <w:pPr>
              <w:pStyle w:val="ConsPlusNormal"/>
            </w:pPr>
            <w:r>
              <w:t>Ключевой показатель развития конкуренции на рынке услуг общего образования</w:t>
            </w:r>
          </w:p>
        </w:tc>
        <w:tc>
          <w:tcPr>
            <w:tcW w:w="737" w:type="dxa"/>
          </w:tcPr>
          <w:p w:rsidR="0087399F" w:rsidRDefault="0087399F">
            <w:pPr>
              <w:pStyle w:val="ConsPlusNormal"/>
            </w:pPr>
            <w:r>
              <w:t>ед.</w:t>
            </w:r>
          </w:p>
        </w:tc>
        <w:tc>
          <w:tcPr>
            <w:tcW w:w="1757" w:type="dxa"/>
          </w:tcPr>
          <w:p w:rsidR="0087399F" w:rsidRDefault="0087399F">
            <w:pPr>
              <w:pStyle w:val="ConsPlusNormal"/>
              <w:jc w:val="right"/>
            </w:pPr>
            <w:r>
              <w:t>1</w:t>
            </w:r>
          </w:p>
        </w:tc>
        <w:tc>
          <w:tcPr>
            <w:tcW w:w="907" w:type="dxa"/>
          </w:tcPr>
          <w:p w:rsidR="0087399F" w:rsidRDefault="0087399F">
            <w:pPr>
              <w:pStyle w:val="ConsPlusNormal"/>
              <w:jc w:val="right"/>
            </w:pPr>
            <w:r>
              <w:t>2</w:t>
            </w:r>
          </w:p>
        </w:tc>
        <w:tc>
          <w:tcPr>
            <w:tcW w:w="907" w:type="dxa"/>
          </w:tcPr>
          <w:p w:rsidR="0087399F" w:rsidRDefault="0087399F">
            <w:pPr>
              <w:pStyle w:val="ConsPlusNormal"/>
            </w:pPr>
            <w:r>
              <w:t>2</w:t>
            </w:r>
          </w:p>
        </w:tc>
        <w:tc>
          <w:tcPr>
            <w:tcW w:w="850" w:type="dxa"/>
          </w:tcPr>
          <w:p w:rsidR="0087399F" w:rsidRDefault="0087399F">
            <w:pPr>
              <w:pStyle w:val="ConsPlusNormal"/>
            </w:pPr>
            <w:r>
              <w:t>2</w:t>
            </w:r>
          </w:p>
        </w:tc>
        <w:tc>
          <w:tcPr>
            <w:tcW w:w="850" w:type="dxa"/>
          </w:tcPr>
          <w:p w:rsidR="0087399F" w:rsidRDefault="0087399F">
            <w:pPr>
              <w:pStyle w:val="ConsPlusNormal"/>
            </w:pPr>
            <w:r>
              <w:t>2</w:t>
            </w:r>
          </w:p>
        </w:tc>
        <w:tc>
          <w:tcPr>
            <w:tcW w:w="850" w:type="dxa"/>
          </w:tcPr>
          <w:p w:rsidR="0087399F" w:rsidRDefault="0087399F">
            <w:pPr>
              <w:pStyle w:val="ConsPlusNormal"/>
            </w:pPr>
            <w:r>
              <w:t>2</w:t>
            </w:r>
          </w:p>
        </w:tc>
        <w:tc>
          <w:tcPr>
            <w:tcW w:w="2324" w:type="dxa"/>
          </w:tcPr>
          <w:p w:rsidR="0087399F" w:rsidRDefault="0087399F">
            <w:pPr>
              <w:pStyle w:val="ConsPlusNormal"/>
            </w:pPr>
            <w:r>
              <w:t>Минобрнауки РБ</w:t>
            </w:r>
          </w:p>
        </w:tc>
      </w:tr>
      <w:tr w:rsidR="0087399F">
        <w:tc>
          <w:tcPr>
            <w:tcW w:w="12640" w:type="dxa"/>
            <w:gridSpan w:val="10"/>
          </w:tcPr>
          <w:p w:rsidR="0087399F" w:rsidRDefault="0087399F">
            <w:pPr>
              <w:pStyle w:val="ConsPlusNormal"/>
            </w:pPr>
            <w:r>
              <w:t>Расчет ключевого осуществляется по наличию в соответствующем субъекте Российской Федерации действующих организаций (в том числе филиалов) частной формы собственности, оказывающих образовательные услуги в сфере общего образования</w:t>
            </w:r>
          </w:p>
        </w:tc>
      </w:tr>
      <w:tr w:rsidR="0087399F">
        <w:tc>
          <w:tcPr>
            <w:tcW w:w="680" w:type="dxa"/>
          </w:tcPr>
          <w:p w:rsidR="0087399F" w:rsidRDefault="0087399F">
            <w:pPr>
              <w:pStyle w:val="ConsPlusNormal"/>
            </w:pPr>
            <w:r>
              <w:t>7</w:t>
            </w:r>
          </w:p>
        </w:tc>
        <w:tc>
          <w:tcPr>
            <w:tcW w:w="2778" w:type="dxa"/>
          </w:tcPr>
          <w:p w:rsidR="0087399F" w:rsidRDefault="0087399F">
            <w:pPr>
              <w:pStyle w:val="ConsPlusNormal"/>
            </w:pPr>
            <w:r>
              <w:t>Ключевой показатель развития конкуренции на рынке услуг среднего профессионального образования</w:t>
            </w:r>
          </w:p>
        </w:tc>
        <w:tc>
          <w:tcPr>
            <w:tcW w:w="737" w:type="dxa"/>
          </w:tcPr>
          <w:p w:rsidR="0087399F" w:rsidRDefault="0087399F">
            <w:pPr>
              <w:pStyle w:val="ConsPlusNormal"/>
            </w:pPr>
            <w:r>
              <w:t>ед.</w:t>
            </w:r>
          </w:p>
        </w:tc>
        <w:tc>
          <w:tcPr>
            <w:tcW w:w="1757" w:type="dxa"/>
          </w:tcPr>
          <w:p w:rsidR="0087399F" w:rsidRDefault="0087399F">
            <w:pPr>
              <w:pStyle w:val="ConsPlusNormal"/>
              <w:jc w:val="right"/>
            </w:pPr>
            <w:r>
              <w:t>1</w:t>
            </w:r>
          </w:p>
        </w:tc>
        <w:tc>
          <w:tcPr>
            <w:tcW w:w="907" w:type="dxa"/>
          </w:tcPr>
          <w:p w:rsidR="0087399F" w:rsidRDefault="0087399F">
            <w:pPr>
              <w:pStyle w:val="ConsPlusNormal"/>
              <w:jc w:val="right"/>
            </w:pPr>
            <w:r>
              <w:t>2</w:t>
            </w:r>
          </w:p>
        </w:tc>
        <w:tc>
          <w:tcPr>
            <w:tcW w:w="907" w:type="dxa"/>
          </w:tcPr>
          <w:p w:rsidR="0087399F" w:rsidRDefault="0087399F">
            <w:pPr>
              <w:pStyle w:val="ConsPlusNormal"/>
            </w:pPr>
            <w:r>
              <w:t>2</w:t>
            </w:r>
          </w:p>
        </w:tc>
        <w:tc>
          <w:tcPr>
            <w:tcW w:w="850" w:type="dxa"/>
          </w:tcPr>
          <w:p w:rsidR="0087399F" w:rsidRDefault="0087399F">
            <w:pPr>
              <w:pStyle w:val="ConsPlusNormal"/>
            </w:pPr>
            <w:r>
              <w:t>2</w:t>
            </w:r>
          </w:p>
        </w:tc>
        <w:tc>
          <w:tcPr>
            <w:tcW w:w="850" w:type="dxa"/>
          </w:tcPr>
          <w:p w:rsidR="0087399F" w:rsidRDefault="0087399F">
            <w:pPr>
              <w:pStyle w:val="ConsPlusNormal"/>
            </w:pPr>
            <w:r>
              <w:t>2</w:t>
            </w:r>
          </w:p>
        </w:tc>
        <w:tc>
          <w:tcPr>
            <w:tcW w:w="850" w:type="dxa"/>
          </w:tcPr>
          <w:p w:rsidR="0087399F" w:rsidRDefault="0087399F">
            <w:pPr>
              <w:pStyle w:val="ConsPlusNormal"/>
            </w:pPr>
            <w:r>
              <w:t>2</w:t>
            </w:r>
          </w:p>
        </w:tc>
        <w:tc>
          <w:tcPr>
            <w:tcW w:w="2324" w:type="dxa"/>
          </w:tcPr>
          <w:p w:rsidR="0087399F" w:rsidRDefault="0087399F">
            <w:pPr>
              <w:pStyle w:val="ConsPlusNormal"/>
            </w:pPr>
            <w:r>
              <w:t>Минобрнауки РБ</w:t>
            </w:r>
          </w:p>
        </w:tc>
      </w:tr>
      <w:tr w:rsidR="0087399F">
        <w:tc>
          <w:tcPr>
            <w:tcW w:w="12640" w:type="dxa"/>
            <w:gridSpan w:val="10"/>
          </w:tcPr>
          <w:p w:rsidR="0087399F" w:rsidRDefault="0087399F">
            <w:pPr>
              <w:pStyle w:val="ConsPlusNormal"/>
            </w:pPr>
            <w:r>
              <w:t>Расчет ключевого показателя осуществляется по наличию в соответствующем субъекте Российской Федерации действующих организаций (в том числе филиалов) частной формы собственности, оказывающих образовательные услуги в сфере среднего профессионального образования</w:t>
            </w:r>
          </w:p>
        </w:tc>
      </w:tr>
      <w:tr w:rsidR="0087399F">
        <w:tc>
          <w:tcPr>
            <w:tcW w:w="680" w:type="dxa"/>
          </w:tcPr>
          <w:p w:rsidR="0087399F" w:rsidRDefault="0087399F">
            <w:pPr>
              <w:pStyle w:val="ConsPlusNormal"/>
            </w:pPr>
            <w:r>
              <w:t>8</w:t>
            </w:r>
          </w:p>
        </w:tc>
        <w:tc>
          <w:tcPr>
            <w:tcW w:w="2778" w:type="dxa"/>
          </w:tcPr>
          <w:p w:rsidR="0087399F" w:rsidRDefault="0087399F">
            <w:pPr>
              <w:pStyle w:val="ConsPlusNormal"/>
            </w:pPr>
            <w:r>
              <w:t>Ключевой показатель развития конкуренции на рынке услуг дополнительного образования детей</w:t>
            </w:r>
          </w:p>
        </w:tc>
        <w:tc>
          <w:tcPr>
            <w:tcW w:w="737" w:type="dxa"/>
          </w:tcPr>
          <w:p w:rsidR="0087399F" w:rsidRDefault="0087399F">
            <w:pPr>
              <w:pStyle w:val="ConsPlusNormal"/>
            </w:pPr>
            <w:r>
              <w:t>%</w:t>
            </w:r>
          </w:p>
        </w:tc>
        <w:tc>
          <w:tcPr>
            <w:tcW w:w="1757" w:type="dxa"/>
          </w:tcPr>
          <w:p w:rsidR="0087399F" w:rsidRDefault="0087399F">
            <w:pPr>
              <w:pStyle w:val="ConsPlusNormal"/>
              <w:jc w:val="right"/>
            </w:pPr>
            <w:r>
              <w:t>5</w:t>
            </w:r>
          </w:p>
        </w:tc>
        <w:tc>
          <w:tcPr>
            <w:tcW w:w="907" w:type="dxa"/>
          </w:tcPr>
          <w:p w:rsidR="0087399F" w:rsidRDefault="0087399F">
            <w:pPr>
              <w:pStyle w:val="ConsPlusNormal"/>
              <w:jc w:val="right"/>
            </w:pPr>
            <w:r>
              <w:t>3,41</w:t>
            </w:r>
          </w:p>
        </w:tc>
        <w:tc>
          <w:tcPr>
            <w:tcW w:w="907" w:type="dxa"/>
          </w:tcPr>
          <w:p w:rsidR="0087399F" w:rsidRDefault="0087399F">
            <w:pPr>
              <w:pStyle w:val="ConsPlusNormal"/>
            </w:pPr>
            <w:r>
              <w:t>3,8</w:t>
            </w:r>
          </w:p>
        </w:tc>
        <w:tc>
          <w:tcPr>
            <w:tcW w:w="850" w:type="dxa"/>
          </w:tcPr>
          <w:p w:rsidR="0087399F" w:rsidRDefault="0087399F">
            <w:pPr>
              <w:pStyle w:val="ConsPlusNormal"/>
            </w:pPr>
            <w:r>
              <w:t>4,2</w:t>
            </w:r>
          </w:p>
        </w:tc>
        <w:tc>
          <w:tcPr>
            <w:tcW w:w="850" w:type="dxa"/>
          </w:tcPr>
          <w:p w:rsidR="0087399F" w:rsidRDefault="0087399F">
            <w:pPr>
              <w:pStyle w:val="ConsPlusNormal"/>
            </w:pPr>
            <w:r>
              <w:t>4,6</w:t>
            </w:r>
          </w:p>
        </w:tc>
        <w:tc>
          <w:tcPr>
            <w:tcW w:w="850" w:type="dxa"/>
          </w:tcPr>
          <w:p w:rsidR="0087399F" w:rsidRDefault="0087399F">
            <w:pPr>
              <w:pStyle w:val="ConsPlusNormal"/>
            </w:pPr>
            <w:r>
              <w:t>5,0</w:t>
            </w:r>
          </w:p>
        </w:tc>
        <w:tc>
          <w:tcPr>
            <w:tcW w:w="2324" w:type="dxa"/>
          </w:tcPr>
          <w:p w:rsidR="0087399F" w:rsidRDefault="0087399F">
            <w:pPr>
              <w:pStyle w:val="ConsPlusNormal"/>
            </w:pPr>
            <w:r>
              <w:t>Минобрнауки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численность детей, которым в отчетном году были оказаны услуги дополнительного образования организациями частной формы собственности за счет средств консолидированного бюджета Республики Бурятия;</w:t>
            </w:r>
          </w:p>
          <w:p w:rsidR="0087399F" w:rsidRDefault="0087399F">
            <w:pPr>
              <w:pStyle w:val="ConsPlusNormal"/>
            </w:pPr>
            <w:r>
              <w:t>V</w:t>
            </w:r>
            <w:r>
              <w:rPr>
                <w:vertAlign w:val="subscript"/>
              </w:rPr>
              <w:t>o</w:t>
            </w:r>
            <w:r>
              <w:t xml:space="preserve"> - общая численность детей, которым в отчетном году были оказаны услуги дополнительного образования организациями всех форм собственности за счет средств консолидированного бюджета Республики Бурятия</w:t>
            </w:r>
          </w:p>
        </w:tc>
      </w:tr>
      <w:tr w:rsidR="0087399F">
        <w:tc>
          <w:tcPr>
            <w:tcW w:w="680" w:type="dxa"/>
          </w:tcPr>
          <w:p w:rsidR="0087399F" w:rsidRDefault="0087399F">
            <w:pPr>
              <w:pStyle w:val="ConsPlusNormal"/>
            </w:pPr>
            <w:r>
              <w:t>9</w:t>
            </w:r>
          </w:p>
        </w:tc>
        <w:tc>
          <w:tcPr>
            <w:tcW w:w="2778" w:type="dxa"/>
          </w:tcPr>
          <w:p w:rsidR="0087399F" w:rsidRDefault="0087399F">
            <w:pPr>
              <w:pStyle w:val="ConsPlusNormal"/>
            </w:pPr>
            <w:r>
              <w:t>Ключевой показатель развития конкуренции на рынке услуг отдыха и оздоровления детей</w:t>
            </w:r>
          </w:p>
        </w:tc>
        <w:tc>
          <w:tcPr>
            <w:tcW w:w="737" w:type="dxa"/>
          </w:tcPr>
          <w:p w:rsidR="0087399F" w:rsidRDefault="0087399F">
            <w:pPr>
              <w:pStyle w:val="ConsPlusNormal"/>
            </w:pPr>
            <w:r>
              <w:t>%</w:t>
            </w:r>
          </w:p>
        </w:tc>
        <w:tc>
          <w:tcPr>
            <w:tcW w:w="1757" w:type="dxa"/>
          </w:tcPr>
          <w:p w:rsidR="0087399F" w:rsidRDefault="0087399F">
            <w:pPr>
              <w:pStyle w:val="ConsPlusNormal"/>
              <w:jc w:val="right"/>
            </w:pPr>
            <w:r>
              <w:t>20</w:t>
            </w:r>
          </w:p>
        </w:tc>
        <w:tc>
          <w:tcPr>
            <w:tcW w:w="907" w:type="dxa"/>
          </w:tcPr>
          <w:p w:rsidR="0087399F" w:rsidRDefault="0087399F">
            <w:pPr>
              <w:pStyle w:val="ConsPlusNormal"/>
              <w:jc w:val="right"/>
            </w:pPr>
            <w:r>
              <w:t>4,3</w:t>
            </w:r>
          </w:p>
        </w:tc>
        <w:tc>
          <w:tcPr>
            <w:tcW w:w="907" w:type="dxa"/>
          </w:tcPr>
          <w:p w:rsidR="0087399F" w:rsidRDefault="0087399F">
            <w:pPr>
              <w:pStyle w:val="ConsPlusNormal"/>
            </w:pPr>
            <w:r>
              <w:t>8,4</w:t>
            </w:r>
          </w:p>
        </w:tc>
        <w:tc>
          <w:tcPr>
            <w:tcW w:w="850" w:type="dxa"/>
          </w:tcPr>
          <w:p w:rsidR="0087399F" w:rsidRDefault="0087399F">
            <w:pPr>
              <w:pStyle w:val="ConsPlusNormal"/>
            </w:pPr>
            <w:r>
              <w:t>8,4</w:t>
            </w:r>
          </w:p>
        </w:tc>
        <w:tc>
          <w:tcPr>
            <w:tcW w:w="850" w:type="dxa"/>
          </w:tcPr>
          <w:p w:rsidR="0087399F" w:rsidRDefault="0087399F">
            <w:pPr>
              <w:pStyle w:val="ConsPlusNormal"/>
            </w:pPr>
            <w:r>
              <w:t>16,0</w:t>
            </w:r>
          </w:p>
        </w:tc>
        <w:tc>
          <w:tcPr>
            <w:tcW w:w="850" w:type="dxa"/>
          </w:tcPr>
          <w:p w:rsidR="0087399F" w:rsidRDefault="0087399F">
            <w:pPr>
              <w:pStyle w:val="ConsPlusNormal"/>
            </w:pPr>
            <w:r>
              <w:t>20,0</w:t>
            </w:r>
          </w:p>
        </w:tc>
        <w:tc>
          <w:tcPr>
            <w:tcW w:w="2324" w:type="dxa"/>
          </w:tcPr>
          <w:p w:rsidR="0087399F" w:rsidRDefault="0087399F">
            <w:pPr>
              <w:pStyle w:val="ConsPlusNormal"/>
            </w:pPr>
            <w:r>
              <w:t>Минспорт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численность детей, которым в отчетном году были оказаны услуги отдыха и оздоровления организациями частной формы собственности за счет средств консолидированного бюджета Республики Бурятия;</w:t>
            </w:r>
          </w:p>
          <w:p w:rsidR="0087399F" w:rsidRDefault="0087399F">
            <w:pPr>
              <w:pStyle w:val="ConsPlusNormal"/>
            </w:pPr>
            <w:r>
              <w:t>V</w:t>
            </w:r>
            <w:r>
              <w:rPr>
                <w:vertAlign w:val="subscript"/>
              </w:rPr>
              <w:t>o</w:t>
            </w:r>
            <w:r>
              <w:t xml:space="preserve"> - общая численность детей, которым в отчетном году были оказаны услуги отдыха и оздоровления организациями всех форм собственности за счет средств консолидированного бюджета Республики Бурятия</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4. Агропромышленный комплекс</w:t>
            </w:r>
          </w:p>
        </w:tc>
      </w:tr>
      <w:tr w:rsidR="0087399F">
        <w:tc>
          <w:tcPr>
            <w:tcW w:w="680" w:type="dxa"/>
          </w:tcPr>
          <w:p w:rsidR="0087399F" w:rsidRDefault="0087399F">
            <w:pPr>
              <w:pStyle w:val="ConsPlusNormal"/>
            </w:pPr>
            <w:r>
              <w:t>10</w:t>
            </w:r>
          </w:p>
        </w:tc>
        <w:tc>
          <w:tcPr>
            <w:tcW w:w="2778" w:type="dxa"/>
          </w:tcPr>
          <w:p w:rsidR="0087399F" w:rsidRDefault="0087399F">
            <w:pPr>
              <w:pStyle w:val="ConsPlusNormal"/>
            </w:pPr>
            <w:r>
              <w:t>Ключевой показатель развития конкуренции на рынке семеноводства</w:t>
            </w:r>
          </w:p>
        </w:tc>
        <w:tc>
          <w:tcPr>
            <w:tcW w:w="737" w:type="dxa"/>
          </w:tcPr>
          <w:p w:rsidR="0087399F" w:rsidRDefault="0087399F">
            <w:pPr>
              <w:pStyle w:val="ConsPlusNormal"/>
            </w:pPr>
            <w:r>
              <w:t>%</w:t>
            </w:r>
          </w:p>
        </w:tc>
        <w:tc>
          <w:tcPr>
            <w:tcW w:w="1757" w:type="dxa"/>
          </w:tcPr>
          <w:p w:rsidR="0087399F" w:rsidRDefault="0087399F">
            <w:pPr>
              <w:pStyle w:val="ConsPlusNormal"/>
              <w:jc w:val="right"/>
            </w:pPr>
            <w:r>
              <w:t>20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Минсельхозпрод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количество организаций частной формы собственности, осуществляющих деятельность на рынке семеноводства;</w:t>
            </w:r>
          </w:p>
          <w:p w:rsidR="0087399F" w:rsidRDefault="0087399F">
            <w:pPr>
              <w:pStyle w:val="ConsPlusNormal"/>
            </w:pPr>
            <w:r>
              <w:t>V</w:t>
            </w:r>
            <w:r>
              <w:rPr>
                <w:vertAlign w:val="subscript"/>
              </w:rPr>
              <w:t>o</w:t>
            </w:r>
            <w:r>
              <w:t xml:space="preserve"> - все организации, осуществляющие деятельность на рынке семеноводства Республики Бурятия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11</w:t>
            </w:r>
          </w:p>
        </w:tc>
        <w:tc>
          <w:tcPr>
            <w:tcW w:w="2778" w:type="dxa"/>
          </w:tcPr>
          <w:p w:rsidR="0087399F" w:rsidRDefault="0087399F">
            <w:pPr>
              <w:pStyle w:val="ConsPlusNormal"/>
            </w:pPr>
            <w:r>
              <w:t>Ключевой показатель развития конкуренции на рынке племенного животноводства</w:t>
            </w:r>
          </w:p>
        </w:tc>
        <w:tc>
          <w:tcPr>
            <w:tcW w:w="737" w:type="dxa"/>
          </w:tcPr>
          <w:p w:rsidR="0087399F" w:rsidRDefault="0087399F">
            <w:pPr>
              <w:pStyle w:val="ConsPlusNormal"/>
            </w:pPr>
            <w:r>
              <w:t>%</w:t>
            </w:r>
          </w:p>
        </w:tc>
        <w:tc>
          <w:tcPr>
            <w:tcW w:w="1757" w:type="dxa"/>
          </w:tcPr>
          <w:p w:rsidR="0087399F" w:rsidRDefault="0087399F">
            <w:pPr>
              <w:pStyle w:val="ConsPlusNormal"/>
              <w:jc w:val="right"/>
            </w:pPr>
            <w:r>
              <w:t>20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Минсельхозпрод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реализованных на рынке товаров в натуральном выражении организациями частной формы собственности Республики Бурятия, осуществляющими деятельность по разведению племенных сельскохозяйственных животных &lt;1&gt;;</w:t>
            </w:r>
          </w:p>
          <w:p w:rsidR="0087399F" w:rsidRDefault="0087399F">
            <w:pPr>
              <w:pStyle w:val="ConsPlusNormal"/>
            </w:pPr>
            <w:r>
              <w:t>V</w:t>
            </w:r>
            <w:r>
              <w:rPr>
                <w:vertAlign w:val="subscript"/>
              </w:rPr>
              <w:t>o</w:t>
            </w:r>
            <w:r>
              <w:t xml:space="preserve"> - объем реализованных на рынке товаров в натуральном выражении всеми организациями Республики Бурятия, осуществляющими деятельность по разведению племенных сельскохозяйственных животных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p w:rsidR="0087399F" w:rsidRDefault="0087399F">
            <w:pPr>
              <w:pStyle w:val="ConsPlusNormal"/>
            </w:pPr>
            <w:r>
              <w:t>При этом объем реализации различных видов племенных животных считается совокупно</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5. Строительный комплекс</w:t>
            </w:r>
          </w:p>
        </w:tc>
      </w:tr>
      <w:tr w:rsidR="0087399F">
        <w:tc>
          <w:tcPr>
            <w:tcW w:w="680" w:type="dxa"/>
          </w:tcPr>
          <w:p w:rsidR="0087399F" w:rsidRDefault="0087399F">
            <w:pPr>
              <w:pStyle w:val="ConsPlusNormal"/>
            </w:pPr>
            <w:r>
              <w:t>12</w:t>
            </w:r>
          </w:p>
        </w:tc>
        <w:tc>
          <w:tcPr>
            <w:tcW w:w="2778" w:type="dxa"/>
          </w:tcPr>
          <w:p w:rsidR="0087399F" w:rsidRDefault="0087399F">
            <w:pPr>
              <w:pStyle w:val="ConsPlusNormal"/>
            </w:pPr>
            <w:r>
              <w:t>Ключевой показатель развития конкуренции на рынке жилищного строительства (за исключением индивидуального жилищного строительства)</w:t>
            </w:r>
          </w:p>
        </w:tc>
        <w:tc>
          <w:tcPr>
            <w:tcW w:w="737" w:type="dxa"/>
          </w:tcPr>
          <w:p w:rsidR="0087399F" w:rsidRDefault="0087399F">
            <w:pPr>
              <w:pStyle w:val="ConsPlusNormal"/>
            </w:pPr>
            <w:r>
              <w:t>%</w:t>
            </w:r>
          </w:p>
        </w:tc>
        <w:tc>
          <w:tcPr>
            <w:tcW w:w="1757" w:type="dxa"/>
          </w:tcPr>
          <w:p w:rsidR="0087399F" w:rsidRDefault="0087399F">
            <w:pPr>
              <w:pStyle w:val="ConsPlusNormal"/>
              <w:jc w:val="right"/>
            </w:pPr>
            <w:r>
              <w:t>80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Минстрой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реализованных на рынке товаров, работ, услуг в натуральном выражении организациями частной формы собственности &lt;1&gt;;</w:t>
            </w:r>
          </w:p>
          <w:p w:rsidR="0087399F" w:rsidRDefault="0087399F">
            <w:pPr>
              <w:pStyle w:val="ConsPlusNormal"/>
            </w:pPr>
            <w:r>
              <w:t>V</w:t>
            </w:r>
            <w:r>
              <w:rPr>
                <w:vertAlign w:val="subscript"/>
              </w:rPr>
              <w:t>o</w:t>
            </w:r>
            <w:r>
              <w:t xml:space="preserve"> - объем (доля) реализованных на рынке товаров, работ, услуг в натуральном выражении всех хозяйствующих субъектов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13</w:t>
            </w:r>
          </w:p>
        </w:tc>
        <w:tc>
          <w:tcPr>
            <w:tcW w:w="2778" w:type="dxa"/>
          </w:tcPr>
          <w:p w:rsidR="0087399F" w:rsidRDefault="0087399F">
            <w:pPr>
              <w:pStyle w:val="ConsPlusNormal"/>
            </w:pPr>
            <w:r>
              <w:t>Ключевой показатель развития конкуренции в сфере строительства, за исключением дорожного строительства</w:t>
            </w:r>
          </w:p>
        </w:tc>
        <w:tc>
          <w:tcPr>
            <w:tcW w:w="737" w:type="dxa"/>
          </w:tcPr>
          <w:p w:rsidR="0087399F" w:rsidRDefault="0087399F">
            <w:pPr>
              <w:pStyle w:val="ConsPlusNormal"/>
            </w:pPr>
            <w:r>
              <w:t>%</w:t>
            </w:r>
          </w:p>
        </w:tc>
        <w:tc>
          <w:tcPr>
            <w:tcW w:w="1757" w:type="dxa"/>
          </w:tcPr>
          <w:p w:rsidR="0087399F" w:rsidRDefault="0087399F">
            <w:pPr>
              <w:pStyle w:val="ConsPlusNormal"/>
              <w:jc w:val="right"/>
            </w:pPr>
            <w:r>
              <w:t>80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Минстрой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выручки организаций частной формы собственности &lt;1&gt;;</w:t>
            </w:r>
          </w:p>
          <w:p w:rsidR="0087399F" w:rsidRDefault="0087399F">
            <w:pPr>
              <w:pStyle w:val="ConsPlusNormal"/>
            </w:pPr>
            <w:r>
              <w:t>V</w:t>
            </w:r>
            <w:r>
              <w:rPr>
                <w:vertAlign w:val="subscript"/>
              </w:rPr>
              <w:t>o</w:t>
            </w:r>
            <w:r>
              <w:t xml:space="preserve"> -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14</w:t>
            </w:r>
          </w:p>
        </w:tc>
        <w:tc>
          <w:tcPr>
            <w:tcW w:w="2778" w:type="dxa"/>
          </w:tcPr>
          <w:p w:rsidR="0087399F" w:rsidRDefault="0087399F">
            <w:pPr>
              <w:pStyle w:val="ConsPlusNormal"/>
            </w:pPr>
            <w:r>
              <w:t>Ключевой показатель развития конкуренции на рынке дорожной деятельности (за исключением проектирования)</w:t>
            </w:r>
          </w:p>
        </w:tc>
        <w:tc>
          <w:tcPr>
            <w:tcW w:w="737" w:type="dxa"/>
          </w:tcPr>
          <w:p w:rsidR="0087399F" w:rsidRDefault="0087399F">
            <w:pPr>
              <w:pStyle w:val="ConsPlusNormal"/>
            </w:pPr>
            <w:r>
              <w:t>%</w:t>
            </w:r>
          </w:p>
        </w:tc>
        <w:tc>
          <w:tcPr>
            <w:tcW w:w="1757" w:type="dxa"/>
          </w:tcPr>
          <w:p w:rsidR="0087399F" w:rsidRDefault="0087399F">
            <w:pPr>
              <w:pStyle w:val="ConsPlusNormal"/>
              <w:jc w:val="right"/>
            </w:pPr>
            <w:r>
              <w:t>80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Минтранс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выручки организаций частной формы собственности &lt;1&gt;;</w:t>
            </w:r>
          </w:p>
          <w:p w:rsidR="0087399F" w:rsidRDefault="0087399F">
            <w:pPr>
              <w:pStyle w:val="ConsPlusNormal"/>
            </w:pPr>
            <w:r>
              <w:t>V</w:t>
            </w:r>
            <w:r>
              <w:rPr>
                <w:vertAlign w:val="subscript"/>
              </w:rPr>
              <w:t>o</w:t>
            </w:r>
            <w:r>
              <w:t xml:space="preserve"> -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15</w:t>
            </w:r>
          </w:p>
        </w:tc>
        <w:tc>
          <w:tcPr>
            <w:tcW w:w="2778" w:type="dxa"/>
          </w:tcPr>
          <w:p w:rsidR="0087399F" w:rsidRDefault="0087399F">
            <w:pPr>
              <w:pStyle w:val="ConsPlusNormal"/>
            </w:pPr>
            <w:r>
              <w:t>Ключевой показатель развития конкуренции на рынке архитектурно-строительного проектирования</w:t>
            </w:r>
          </w:p>
        </w:tc>
        <w:tc>
          <w:tcPr>
            <w:tcW w:w="737" w:type="dxa"/>
          </w:tcPr>
          <w:p w:rsidR="0087399F" w:rsidRDefault="0087399F">
            <w:pPr>
              <w:pStyle w:val="ConsPlusNormal"/>
            </w:pPr>
            <w:r>
              <w:t>%</w:t>
            </w:r>
          </w:p>
        </w:tc>
        <w:tc>
          <w:tcPr>
            <w:tcW w:w="1757" w:type="dxa"/>
          </w:tcPr>
          <w:p w:rsidR="0087399F" w:rsidRDefault="0087399F">
            <w:pPr>
              <w:pStyle w:val="ConsPlusNormal"/>
              <w:jc w:val="right"/>
            </w:pPr>
            <w:r>
              <w:t>80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Минстрой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выручки организаций частной формы собственности &lt;1&gt;;</w:t>
            </w:r>
          </w:p>
          <w:p w:rsidR="0087399F" w:rsidRDefault="0087399F">
            <w:pPr>
              <w:pStyle w:val="ConsPlusNormal"/>
            </w:pPr>
            <w:r>
              <w:t>V</w:t>
            </w:r>
            <w:r>
              <w:rPr>
                <w:vertAlign w:val="subscript"/>
              </w:rPr>
              <w:t>o</w:t>
            </w:r>
            <w:r>
              <w:t xml:space="preserve"> -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6. Рыбохозяйственный комплекс</w:t>
            </w:r>
          </w:p>
        </w:tc>
      </w:tr>
      <w:tr w:rsidR="0087399F">
        <w:tc>
          <w:tcPr>
            <w:tcW w:w="680" w:type="dxa"/>
          </w:tcPr>
          <w:p w:rsidR="0087399F" w:rsidRDefault="0087399F">
            <w:pPr>
              <w:pStyle w:val="ConsPlusNormal"/>
            </w:pPr>
            <w:r>
              <w:t>16</w:t>
            </w:r>
          </w:p>
        </w:tc>
        <w:tc>
          <w:tcPr>
            <w:tcW w:w="2778" w:type="dxa"/>
          </w:tcPr>
          <w:p w:rsidR="0087399F" w:rsidRDefault="0087399F">
            <w:pPr>
              <w:pStyle w:val="ConsPlusNormal"/>
            </w:pPr>
            <w:r>
              <w:t>Ключевой показатель развития конкуренции на рынке вылова водных биоресурсов</w:t>
            </w:r>
          </w:p>
        </w:tc>
        <w:tc>
          <w:tcPr>
            <w:tcW w:w="737" w:type="dxa"/>
          </w:tcPr>
          <w:p w:rsidR="0087399F" w:rsidRDefault="0087399F">
            <w:pPr>
              <w:pStyle w:val="ConsPlusNormal"/>
            </w:pPr>
            <w:r>
              <w:t>%</w:t>
            </w:r>
          </w:p>
        </w:tc>
        <w:tc>
          <w:tcPr>
            <w:tcW w:w="1757" w:type="dxa"/>
          </w:tcPr>
          <w:p w:rsidR="0087399F" w:rsidRDefault="0087399F">
            <w:pPr>
              <w:pStyle w:val="ConsPlusNormal"/>
              <w:jc w:val="right"/>
            </w:pPr>
            <w:r>
              <w:t>80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Минсельхозпрод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добычи (вылова) рыбы, других водных биоресурсов организаций частной формы собственности &lt;1&gt;;</w:t>
            </w:r>
          </w:p>
          <w:p w:rsidR="0087399F" w:rsidRDefault="0087399F">
            <w:pPr>
              <w:pStyle w:val="ConsPlusNormal"/>
            </w:pPr>
            <w:r>
              <w:t>V</w:t>
            </w:r>
            <w:r>
              <w:rPr>
                <w:vertAlign w:val="subscript"/>
              </w:rPr>
              <w:t>o</w:t>
            </w:r>
            <w:r>
              <w:t xml:space="preserve"> - общий объем добычи (вылова) рыбы, других водных биоресурсов всех хозяйствующих субъектов данного рынка (за исключением хозяйствующих субъектов с долей участия Российской Федерации более 50%, ФГУПов, федеральных бюджетных учреждений,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17</w:t>
            </w:r>
          </w:p>
        </w:tc>
        <w:tc>
          <w:tcPr>
            <w:tcW w:w="2778" w:type="dxa"/>
          </w:tcPr>
          <w:p w:rsidR="0087399F" w:rsidRDefault="0087399F">
            <w:pPr>
              <w:pStyle w:val="ConsPlusNormal"/>
            </w:pPr>
            <w:r>
              <w:t>Ключевой показатель развития конкуренции на рынке переработки водных биоресурсов</w:t>
            </w:r>
          </w:p>
        </w:tc>
        <w:tc>
          <w:tcPr>
            <w:tcW w:w="737" w:type="dxa"/>
          </w:tcPr>
          <w:p w:rsidR="0087399F" w:rsidRDefault="0087399F">
            <w:pPr>
              <w:pStyle w:val="ConsPlusNormal"/>
            </w:pPr>
            <w:r>
              <w:t>%</w:t>
            </w:r>
          </w:p>
        </w:tc>
        <w:tc>
          <w:tcPr>
            <w:tcW w:w="1757" w:type="dxa"/>
          </w:tcPr>
          <w:p w:rsidR="0087399F" w:rsidRDefault="0087399F">
            <w:pPr>
              <w:pStyle w:val="ConsPlusNormal"/>
              <w:jc w:val="right"/>
            </w:pPr>
            <w:r>
              <w:t>80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Минсельхозпрод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продукции организаций частной формы собственности &lt;1&gt;;</w:t>
            </w:r>
          </w:p>
          <w:p w:rsidR="0087399F" w:rsidRDefault="0087399F">
            <w:pPr>
              <w:pStyle w:val="ConsPlusNormal"/>
            </w:pPr>
            <w:r>
              <w:t>V</w:t>
            </w:r>
            <w:r>
              <w:rPr>
                <w:vertAlign w:val="subscript"/>
              </w:rPr>
              <w:t>o</w:t>
            </w:r>
            <w:r>
              <w:t xml:space="preserve"> - общий объем продукции всех хозяйствующих субъектов данного рынка (за исключением хозяйствующих субъектов с долей участия Российской Федерации более 50%, ФГУПов, федеральных бюджетных учреждений,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18</w:t>
            </w:r>
          </w:p>
        </w:tc>
        <w:tc>
          <w:tcPr>
            <w:tcW w:w="2778" w:type="dxa"/>
          </w:tcPr>
          <w:p w:rsidR="0087399F" w:rsidRDefault="0087399F">
            <w:pPr>
              <w:pStyle w:val="ConsPlusNormal"/>
            </w:pPr>
            <w:r>
              <w:t>Ключевой показатель развития конкуренции на рынке товарной аквакультуры</w:t>
            </w:r>
          </w:p>
        </w:tc>
        <w:tc>
          <w:tcPr>
            <w:tcW w:w="737" w:type="dxa"/>
          </w:tcPr>
          <w:p w:rsidR="0087399F" w:rsidRDefault="0087399F">
            <w:pPr>
              <w:pStyle w:val="ConsPlusNormal"/>
            </w:pPr>
            <w:r>
              <w:t>%</w:t>
            </w:r>
          </w:p>
        </w:tc>
        <w:tc>
          <w:tcPr>
            <w:tcW w:w="1757" w:type="dxa"/>
          </w:tcPr>
          <w:p w:rsidR="0087399F" w:rsidRDefault="0087399F">
            <w:pPr>
              <w:pStyle w:val="ConsPlusNormal"/>
              <w:jc w:val="right"/>
            </w:pPr>
            <w:r>
              <w:t>80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Минсельхозпрод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изъятия объектов товарной аквакультуры (товарного рыбоводства) организаций частной формы собственности &lt;1&gt;;</w:t>
            </w:r>
          </w:p>
          <w:p w:rsidR="0087399F" w:rsidRDefault="0087399F">
            <w:pPr>
              <w:pStyle w:val="ConsPlusNormal"/>
            </w:pPr>
            <w:r>
              <w:t>V</w:t>
            </w:r>
            <w:r>
              <w:rPr>
                <w:vertAlign w:val="subscript"/>
              </w:rPr>
              <w:t>o</w:t>
            </w:r>
            <w:r>
              <w:t xml:space="preserve"> - общий объем изъятия объектов товарной аквакультуры (товарного рыбоводства) всех хозяйствующих субъектов данного рынка (за исключением хозяйствующих субъектов с долей участия Российской Федерации более 50%, ФГУПов, федеральных бюджетных учреждений,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7. Недропользование местного значения</w:t>
            </w:r>
          </w:p>
        </w:tc>
      </w:tr>
      <w:tr w:rsidR="0087399F">
        <w:tc>
          <w:tcPr>
            <w:tcW w:w="680" w:type="dxa"/>
          </w:tcPr>
          <w:p w:rsidR="0087399F" w:rsidRDefault="0087399F">
            <w:pPr>
              <w:pStyle w:val="ConsPlusNormal"/>
            </w:pPr>
            <w:r>
              <w:t>19</w:t>
            </w:r>
          </w:p>
        </w:tc>
        <w:tc>
          <w:tcPr>
            <w:tcW w:w="2778" w:type="dxa"/>
          </w:tcPr>
          <w:p w:rsidR="0087399F" w:rsidRDefault="0087399F">
            <w:pPr>
              <w:pStyle w:val="ConsPlusNormal"/>
            </w:pPr>
            <w:r>
              <w:t xml:space="preserve">Ключевой показатель развития конкуренции на рынке добычи </w:t>
            </w:r>
            <w:proofErr w:type="gramStart"/>
            <w:r>
              <w:t>общераспространенных полезных</w:t>
            </w:r>
            <w:proofErr w:type="gramEnd"/>
            <w:r>
              <w:t xml:space="preserve"> ископаемых на участках недр местного значения</w:t>
            </w:r>
          </w:p>
        </w:tc>
        <w:tc>
          <w:tcPr>
            <w:tcW w:w="737" w:type="dxa"/>
          </w:tcPr>
          <w:p w:rsidR="0087399F" w:rsidRDefault="0087399F">
            <w:pPr>
              <w:pStyle w:val="ConsPlusNormal"/>
            </w:pPr>
            <w:r>
              <w:t>%</w:t>
            </w:r>
          </w:p>
        </w:tc>
        <w:tc>
          <w:tcPr>
            <w:tcW w:w="1757" w:type="dxa"/>
          </w:tcPr>
          <w:p w:rsidR="0087399F" w:rsidRDefault="0087399F">
            <w:pPr>
              <w:pStyle w:val="ConsPlusNormal"/>
              <w:jc w:val="right"/>
            </w:pPr>
            <w:r>
              <w:t>80</w:t>
            </w:r>
          </w:p>
        </w:tc>
        <w:tc>
          <w:tcPr>
            <w:tcW w:w="907" w:type="dxa"/>
          </w:tcPr>
          <w:p w:rsidR="0087399F" w:rsidRDefault="0087399F">
            <w:pPr>
              <w:pStyle w:val="ConsPlusNormal"/>
              <w:jc w:val="right"/>
            </w:pPr>
            <w:r>
              <w:t>90</w:t>
            </w:r>
          </w:p>
        </w:tc>
        <w:tc>
          <w:tcPr>
            <w:tcW w:w="907" w:type="dxa"/>
          </w:tcPr>
          <w:p w:rsidR="0087399F" w:rsidRDefault="0087399F">
            <w:pPr>
              <w:pStyle w:val="ConsPlusNormal"/>
            </w:pPr>
            <w:r>
              <w:t>90</w:t>
            </w:r>
          </w:p>
        </w:tc>
        <w:tc>
          <w:tcPr>
            <w:tcW w:w="850" w:type="dxa"/>
          </w:tcPr>
          <w:p w:rsidR="0087399F" w:rsidRDefault="0087399F">
            <w:pPr>
              <w:pStyle w:val="ConsPlusNormal"/>
            </w:pPr>
            <w:r>
              <w:t>91</w:t>
            </w:r>
          </w:p>
        </w:tc>
        <w:tc>
          <w:tcPr>
            <w:tcW w:w="850" w:type="dxa"/>
          </w:tcPr>
          <w:p w:rsidR="0087399F" w:rsidRDefault="0087399F">
            <w:pPr>
              <w:pStyle w:val="ConsPlusNormal"/>
            </w:pPr>
            <w:r>
              <w:t>92</w:t>
            </w:r>
          </w:p>
        </w:tc>
        <w:tc>
          <w:tcPr>
            <w:tcW w:w="850" w:type="dxa"/>
          </w:tcPr>
          <w:p w:rsidR="0087399F" w:rsidRDefault="0087399F">
            <w:pPr>
              <w:pStyle w:val="ConsPlusNormal"/>
            </w:pPr>
            <w:r>
              <w:t>93</w:t>
            </w:r>
          </w:p>
        </w:tc>
        <w:tc>
          <w:tcPr>
            <w:tcW w:w="2324" w:type="dxa"/>
          </w:tcPr>
          <w:p w:rsidR="0087399F" w:rsidRDefault="0087399F">
            <w:pPr>
              <w:pStyle w:val="ConsPlusNormal"/>
            </w:pPr>
            <w:r>
              <w:t>Минприроды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добычи </w:t>
            </w:r>
            <w:proofErr w:type="gramStart"/>
            <w:r>
              <w:t>общераспространенных полезных</w:t>
            </w:r>
            <w:proofErr w:type="gramEnd"/>
            <w:r>
              <w:t xml:space="preserve"> ископаемых организаций частной формы собственности &lt;1&gt;;</w:t>
            </w:r>
          </w:p>
          <w:p w:rsidR="0087399F" w:rsidRDefault="0087399F">
            <w:pPr>
              <w:pStyle w:val="ConsPlusNormal"/>
            </w:pPr>
            <w:r>
              <w:t>V</w:t>
            </w:r>
            <w:r>
              <w:rPr>
                <w:vertAlign w:val="subscript"/>
              </w:rPr>
              <w:t>o</w:t>
            </w:r>
            <w:r>
              <w:t xml:space="preserve"> - общий объем добычи </w:t>
            </w:r>
            <w:proofErr w:type="gramStart"/>
            <w:r>
              <w:t>общераспространенных полезных</w:t>
            </w:r>
            <w:proofErr w:type="gramEnd"/>
            <w:r>
              <w:t xml:space="preserve"> ископаемых всех хозяйствующих субъектов данного рынка (за исключением хозяйствующих субъектов с долей участия Российской Федерации более 50%, ФГУПов, федеральных бюджетных учреждений, государственных корпораций, государственных компаний, федеральных автономных учреждений, федеральных казенных учреждений)</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8. Жилищно-коммунальное хозяйство</w:t>
            </w:r>
          </w:p>
        </w:tc>
      </w:tr>
      <w:tr w:rsidR="0087399F">
        <w:tc>
          <w:tcPr>
            <w:tcW w:w="680" w:type="dxa"/>
          </w:tcPr>
          <w:p w:rsidR="0087399F" w:rsidRDefault="0087399F">
            <w:pPr>
              <w:pStyle w:val="ConsPlusNormal"/>
            </w:pPr>
            <w:r>
              <w:t>20</w:t>
            </w:r>
          </w:p>
        </w:tc>
        <w:tc>
          <w:tcPr>
            <w:tcW w:w="2778" w:type="dxa"/>
          </w:tcPr>
          <w:p w:rsidR="0087399F" w:rsidRDefault="0087399F">
            <w:pPr>
              <w:pStyle w:val="ConsPlusNormal"/>
            </w:pPr>
            <w:r>
              <w:t>Ключевой показатель развития конкуренции в сфере теплоснабжения (производства тепловой энергии)</w:t>
            </w:r>
          </w:p>
        </w:tc>
        <w:tc>
          <w:tcPr>
            <w:tcW w:w="737" w:type="dxa"/>
          </w:tcPr>
          <w:p w:rsidR="0087399F" w:rsidRDefault="0087399F">
            <w:pPr>
              <w:pStyle w:val="ConsPlusNormal"/>
            </w:pPr>
            <w:r>
              <w:t>%</w:t>
            </w:r>
          </w:p>
        </w:tc>
        <w:tc>
          <w:tcPr>
            <w:tcW w:w="1757" w:type="dxa"/>
          </w:tcPr>
          <w:p w:rsidR="0087399F" w:rsidRDefault="0087399F">
            <w:pPr>
              <w:pStyle w:val="ConsPlusNormal"/>
              <w:jc w:val="right"/>
            </w:pPr>
            <w:r>
              <w:t>20</w:t>
            </w:r>
          </w:p>
        </w:tc>
        <w:tc>
          <w:tcPr>
            <w:tcW w:w="907" w:type="dxa"/>
          </w:tcPr>
          <w:p w:rsidR="0087399F" w:rsidRDefault="0087399F">
            <w:pPr>
              <w:pStyle w:val="ConsPlusNormal"/>
              <w:jc w:val="right"/>
            </w:pPr>
            <w:r>
              <w:t>82,1</w:t>
            </w:r>
          </w:p>
        </w:tc>
        <w:tc>
          <w:tcPr>
            <w:tcW w:w="907" w:type="dxa"/>
          </w:tcPr>
          <w:p w:rsidR="0087399F" w:rsidRDefault="0087399F">
            <w:pPr>
              <w:pStyle w:val="ConsPlusNormal"/>
            </w:pPr>
            <w:r>
              <w:t>82,8</w:t>
            </w:r>
          </w:p>
        </w:tc>
        <w:tc>
          <w:tcPr>
            <w:tcW w:w="850" w:type="dxa"/>
          </w:tcPr>
          <w:p w:rsidR="0087399F" w:rsidRDefault="0087399F">
            <w:pPr>
              <w:pStyle w:val="ConsPlusNormal"/>
            </w:pPr>
            <w:r>
              <w:t>83,5</w:t>
            </w:r>
          </w:p>
        </w:tc>
        <w:tc>
          <w:tcPr>
            <w:tcW w:w="850" w:type="dxa"/>
          </w:tcPr>
          <w:p w:rsidR="0087399F" w:rsidRDefault="0087399F">
            <w:pPr>
              <w:pStyle w:val="ConsPlusNormal"/>
            </w:pPr>
            <w:r>
              <w:t>84,2</w:t>
            </w:r>
          </w:p>
        </w:tc>
        <w:tc>
          <w:tcPr>
            <w:tcW w:w="850" w:type="dxa"/>
          </w:tcPr>
          <w:p w:rsidR="0087399F" w:rsidRDefault="0087399F">
            <w:pPr>
              <w:pStyle w:val="ConsPlusNormal"/>
            </w:pPr>
            <w:r>
              <w:t>85,0</w:t>
            </w:r>
          </w:p>
        </w:tc>
        <w:tc>
          <w:tcPr>
            <w:tcW w:w="2324" w:type="dxa"/>
          </w:tcPr>
          <w:p w:rsidR="0087399F" w:rsidRDefault="0087399F">
            <w:pPr>
              <w:pStyle w:val="ConsPlusNormal"/>
            </w:pPr>
            <w:r>
              <w:t>Минстрой РБ,</w:t>
            </w:r>
          </w:p>
          <w:p w:rsidR="0087399F" w:rsidRDefault="0087399F">
            <w:pPr>
              <w:pStyle w:val="ConsPlusNormal"/>
            </w:pPr>
            <w:r>
              <w:t>ОМСУ (по согласованию),</w:t>
            </w:r>
          </w:p>
          <w:p w:rsidR="0087399F" w:rsidRDefault="0087399F">
            <w:pPr>
              <w:pStyle w:val="ConsPlusNormal"/>
            </w:pPr>
            <w:r>
              <w:t>РСТ</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полезного отпуска тепловой энергии организациями частной формы собственности &lt;1&gt; (Гкал);</w:t>
            </w:r>
          </w:p>
          <w:p w:rsidR="0087399F" w:rsidRDefault="0087399F">
            <w:pPr>
              <w:pStyle w:val="ConsPlusNormal"/>
            </w:pPr>
            <w:r>
              <w:t>V</w:t>
            </w:r>
            <w:r>
              <w:rPr>
                <w:vertAlign w:val="subscript"/>
              </w:rPr>
              <w:t>o</w:t>
            </w:r>
            <w:r>
              <w:t xml:space="preserve"> - объем полезного отпуска тепловой энергии всеми хозяйствующими субъектами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 (Гкал)</w:t>
            </w:r>
          </w:p>
        </w:tc>
      </w:tr>
      <w:tr w:rsidR="0087399F">
        <w:tc>
          <w:tcPr>
            <w:tcW w:w="680" w:type="dxa"/>
          </w:tcPr>
          <w:p w:rsidR="0087399F" w:rsidRDefault="0087399F">
            <w:pPr>
              <w:pStyle w:val="ConsPlusNormal"/>
            </w:pPr>
            <w:r>
              <w:t>21</w:t>
            </w:r>
          </w:p>
        </w:tc>
        <w:tc>
          <w:tcPr>
            <w:tcW w:w="2778" w:type="dxa"/>
          </w:tcPr>
          <w:p w:rsidR="0087399F" w:rsidRDefault="0087399F">
            <w:pPr>
              <w:pStyle w:val="ConsPlusNormal"/>
            </w:pPr>
            <w:r>
              <w:t>Ключевой показатель развития конкуренции на рынке транспортирования твердых коммунальных отходов</w:t>
            </w:r>
          </w:p>
        </w:tc>
        <w:tc>
          <w:tcPr>
            <w:tcW w:w="737" w:type="dxa"/>
          </w:tcPr>
          <w:p w:rsidR="0087399F" w:rsidRDefault="0087399F">
            <w:pPr>
              <w:pStyle w:val="ConsPlusNormal"/>
            </w:pPr>
            <w:r>
              <w:t>%</w:t>
            </w:r>
          </w:p>
        </w:tc>
        <w:tc>
          <w:tcPr>
            <w:tcW w:w="1757" w:type="dxa"/>
          </w:tcPr>
          <w:p w:rsidR="0087399F" w:rsidRDefault="0087399F">
            <w:pPr>
              <w:pStyle w:val="ConsPlusNormal"/>
              <w:jc w:val="right"/>
            </w:pPr>
            <w:r>
              <w:t>20</w:t>
            </w:r>
          </w:p>
        </w:tc>
        <w:tc>
          <w:tcPr>
            <w:tcW w:w="907" w:type="dxa"/>
          </w:tcPr>
          <w:p w:rsidR="0087399F" w:rsidRDefault="0087399F">
            <w:pPr>
              <w:pStyle w:val="ConsPlusNormal"/>
              <w:jc w:val="right"/>
            </w:pPr>
            <w:r>
              <w:t>73</w:t>
            </w:r>
          </w:p>
        </w:tc>
        <w:tc>
          <w:tcPr>
            <w:tcW w:w="907" w:type="dxa"/>
          </w:tcPr>
          <w:p w:rsidR="0087399F" w:rsidRDefault="0087399F">
            <w:pPr>
              <w:pStyle w:val="ConsPlusNormal"/>
            </w:pPr>
            <w:r>
              <w:t>74</w:t>
            </w:r>
          </w:p>
        </w:tc>
        <w:tc>
          <w:tcPr>
            <w:tcW w:w="850" w:type="dxa"/>
          </w:tcPr>
          <w:p w:rsidR="0087399F" w:rsidRDefault="0087399F">
            <w:pPr>
              <w:pStyle w:val="ConsPlusNormal"/>
            </w:pPr>
            <w:r>
              <w:t>74</w:t>
            </w:r>
          </w:p>
        </w:tc>
        <w:tc>
          <w:tcPr>
            <w:tcW w:w="850" w:type="dxa"/>
          </w:tcPr>
          <w:p w:rsidR="0087399F" w:rsidRDefault="0087399F">
            <w:pPr>
              <w:pStyle w:val="ConsPlusNormal"/>
            </w:pPr>
            <w:r>
              <w:t>74</w:t>
            </w:r>
          </w:p>
        </w:tc>
        <w:tc>
          <w:tcPr>
            <w:tcW w:w="850" w:type="dxa"/>
          </w:tcPr>
          <w:p w:rsidR="0087399F" w:rsidRDefault="0087399F">
            <w:pPr>
              <w:pStyle w:val="ConsPlusNormal"/>
            </w:pPr>
            <w:r>
              <w:t>74</w:t>
            </w:r>
          </w:p>
        </w:tc>
        <w:tc>
          <w:tcPr>
            <w:tcW w:w="2324" w:type="dxa"/>
          </w:tcPr>
          <w:p w:rsidR="0087399F" w:rsidRDefault="0087399F">
            <w:pPr>
              <w:pStyle w:val="ConsPlusNormal"/>
            </w:pPr>
            <w:r>
              <w:t>Минприроды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транспортируемых твердых коммунальных отходов организациями частной формы собственности &lt;1&gt; (м</w:t>
            </w:r>
            <w:r>
              <w:rPr>
                <w:vertAlign w:val="superscript"/>
              </w:rPr>
              <w:t>3</w:t>
            </w:r>
            <w:r>
              <w:t>);</w:t>
            </w:r>
          </w:p>
          <w:p w:rsidR="0087399F" w:rsidRDefault="0087399F">
            <w:pPr>
              <w:pStyle w:val="ConsPlusNormal"/>
            </w:pPr>
            <w:r>
              <w:t>V</w:t>
            </w:r>
            <w:r>
              <w:rPr>
                <w:vertAlign w:val="subscript"/>
              </w:rPr>
              <w:t>o</w:t>
            </w:r>
            <w:r>
              <w:t xml:space="preserve"> - объем транспортируемых твердых коммунальных отходов всеми хозяйствующими субъектами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 (м</w:t>
            </w:r>
            <w:r>
              <w:rPr>
                <w:vertAlign w:val="superscript"/>
              </w:rPr>
              <w:t>3</w:t>
            </w:r>
            <w:r>
              <w:t>)</w:t>
            </w:r>
          </w:p>
        </w:tc>
      </w:tr>
      <w:tr w:rsidR="0087399F">
        <w:tc>
          <w:tcPr>
            <w:tcW w:w="680" w:type="dxa"/>
          </w:tcPr>
          <w:p w:rsidR="0087399F" w:rsidRDefault="0087399F">
            <w:pPr>
              <w:pStyle w:val="ConsPlusNormal"/>
            </w:pPr>
            <w:r>
              <w:t>22</w:t>
            </w:r>
          </w:p>
        </w:tc>
        <w:tc>
          <w:tcPr>
            <w:tcW w:w="2778" w:type="dxa"/>
          </w:tcPr>
          <w:p w:rsidR="0087399F" w:rsidRDefault="0087399F">
            <w:pPr>
              <w:pStyle w:val="ConsPlusNormal"/>
            </w:pPr>
            <w:r>
              <w:t>Ключевой показатель развития конкуренции в сфере благоустройства городской среды</w:t>
            </w:r>
          </w:p>
        </w:tc>
        <w:tc>
          <w:tcPr>
            <w:tcW w:w="737" w:type="dxa"/>
          </w:tcPr>
          <w:p w:rsidR="0087399F" w:rsidRDefault="0087399F">
            <w:pPr>
              <w:pStyle w:val="ConsPlusNormal"/>
            </w:pPr>
            <w:r>
              <w:t>%</w:t>
            </w:r>
          </w:p>
        </w:tc>
        <w:tc>
          <w:tcPr>
            <w:tcW w:w="1757" w:type="dxa"/>
          </w:tcPr>
          <w:p w:rsidR="0087399F" w:rsidRDefault="0087399F">
            <w:pPr>
              <w:pStyle w:val="ConsPlusNormal"/>
              <w:jc w:val="right"/>
            </w:pPr>
            <w:r>
              <w:t>20</w:t>
            </w:r>
          </w:p>
        </w:tc>
        <w:tc>
          <w:tcPr>
            <w:tcW w:w="907" w:type="dxa"/>
          </w:tcPr>
          <w:p w:rsidR="0087399F" w:rsidRDefault="0087399F">
            <w:pPr>
              <w:pStyle w:val="ConsPlusNormal"/>
              <w:jc w:val="right"/>
            </w:pPr>
            <w:r>
              <w:t>60</w:t>
            </w:r>
          </w:p>
        </w:tc>
        <w:tc>
          <w:tcPr>
            <w:tcW w:w="907" w:type="dxa"/>
          </w:tcPr>
          <w:p w:rsidR="0087399F" w:rsidRDefault="0087399F">
            <w:pPr>
              <w:pStyle w:val="ConsPlusNormal"/>
            </w:pPr>
            <w:r>
              <w:t>60</w:t>
            </w:r>
          </w:p>
        </w:tc>
        <w:tc>
          <w:tcPr>
            <w:tcW w:w="850" w:type="dxa"/>
          </w:tcPr>
          <w:p w:rsidR="0087399F" w:rsidRDefault="0087399F">
            <w:pPr>
              <w:pStyle w:val="ConsPlusNormal"/>
            </w:pPr>
            <w:r>
              <w:t>60</w:t>
            </w:r>
          </w:p>
        </w:tc>
        <w:tc>
          <w:tcPr>
            <w:tcW w:w="850" w:type="dxa"/>
          </w:tcPr>
          <w:p w:rsidR="0087399F" w:rsidRDefault="0087399F">
            <w:pPr>
              <w:pStyle w:val="ConsPlusNormal"/>
            </w:pPr>
            <w:r>
              <w:t>60</w:t>
            </w:r>
          </w:p>
        </w:tc>
        <w:tc>
          <w:tcPr>
            <w:tcW w:w="850" w:type="dxa"/>
          </w:tcPr>
          <w:p w:rsidR="0087399F" w:rsidRDefault="0087399F">
            <w:pPr>
              <w:pStyle w:val="ConsPlusNormal"/>
            </w:pPr>
            <w:r>
              <w:t>60</w:t>
            </w:r>
          </w:p>
        </w:tc>
        <w:tc>
          <w:tcPr>
            <w:tcW w:w="2324" w:type="dxa"/>
          </w:tcPr>
          <w:p w:rsidR="0087399F" w:rsidRDefault="0087399F">
            <w:pPr>
              <w:pStyle w:val="ConsPlusNormal"/>
            </w:pPr>
            <w:r>
              <w:t>Минстрой РБ,</w:t>
            </w:r>
          </w:p>
          <w:p w:rsidR="0087399F" w:rsidRDefault="0087399F">
            <w:pPr>
              <w:pStyle w:val="ConsPlusNormal"/>
            </w:pPr>
            <w:r>
              <w:t>Администрация города Улан-Удэ (по согласованию)</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выручки организаций частной формы собственности &lt;1&gt;;</w:t>
            </w:r>
          </w:p>
          <w:p w:rsidR="0087399F" w:rsidRDefault="0087399F">
            <w:pPr>
              <w:pStyle w:val="ConsPlusNormal"/>
            </w:pPr>
            <w:r>
              <w:t>V</w:t>
            </w:r>
            <w:r>
              <w:rPr>
                <w:vertAlign w:val="subscript"/>
              </w:rPr>
              <w:t>o</w:t>
            </w:r>
            <w:r>
              <w:t xml:space="preserve"> - общий объем выручки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23</w:t>
            </w:r>
          </w:p>
        </w:tc>
        <w:tc>
          <w:tcPr>
            <w:tcW w:w="2778" w:type="dxa"/>
          </w:tcPr>
          <w:p w:rsidR="0087399F" w:rsidRDefault="0087399F">
            <w:pPr>
              <w:pStyle w:val="ConsPlusNormal"/>
            </w:pPr>
            <w:r>
              <w:t>Ключевой показатель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tc>
        <w:tc>
          <w:tcPr>
            <w:tcW w:w="737" w:type="dxa"/>
          </w:tcPr>
          <w:p w:rsidR="0087399F" w:rsidRDefault="0087399F">
            <w:pPr>
              <w:pStyle w:val="ConsPlusNormal"/>
            </w:pPr>
            <w:r>
              <w:t>%</w:t>
            </w:r>
          </w:p>
        </w:tc>
        <w:tc>
          <w:tcPr>
            <w:tcW w:w="1757" w:type="dxa"/>
          </w:tcPr>
          <w:p w:rsidR="0087399F" w:rsidRDefault="0087399F">
            <w:pPr>
              <w:pStyle w:val="ConsPlusNormal"/>
              <w:jc w:val="right"/>
            </w:pPr>
            <w:r>
              <w:t>20</w:t>
            </w:r>
          </w:p>
        </w:tc>
        <w:tc>
          <w:tcPr>
            <w:tcW w:w="907" w:type="dxa"/>
          </w:tcPr>
          <w:p w:rsidR="0087399F" w:rsidRDefault="0087399F">
            <w:pPr>
              <w:pStyle w:val="ConsPlusNormal"/>
              <w:jc w:val="right"/>
            </w:pPr>
            <w:r>
              <w:t>94,8</w:t>
            </w:r>
          </w:p>
        </w:tc>
        <w:tc>
          <w:tcPr>
            <w:tcW w:w="907" w:type="dxa"/>
          </w:tcPr>
          <w:p w:rsidR="0087399F" w:rsidRDefault="0087399F">
            <w:pPr>
              <w:pStyle w:val="ConsPlusNormal"/>
            </w:pPr>
            <w:r>
              <w:t>95</w:t>
            </w:r>
          </w:p>
        </w:tc>
        <w:tc>
          <w:tcPr>
            <w:tcW w:w="850" w:type="dxa"/>
          </w:tcPr>
          <w:p w:rsidR="0087399F" w:rsidRDefault="0087399F">
            <w:pPr>
              <w:pStyle w:val="ConsPlusNormal"/>
            </w:pPr>
            <w:r>
              <w:t>95,5</w:t>
            </w:r>
          </w:p>
        </w:tc>
        <w:tc>
          <w:tcPr>
            <w:tcW w:w="850" w:type="dxa"/>
          </w:tcPr>
          <w:p w:rsidR="0087399F" w:rsidRDefault="0087399F">
            <w:pPr>
              <w:pStyle w:val="ConsPlusNormal"/>
            </w:pPr>
            <w:r>
              <w:t>96</w:t>
            </w:r>
          </w:p>
        </w:tc>
        <w:tc>
          <w:tcPr>
            <w:tcW w:w="850" w:type="dxa"/>
          </w:tcPr>
          <w:p w:rsidR="0087399F" w:rsidRDefault="0087399F">
            <w:pPr>
              <w:pStyle w:val="ConsPlusNormal"/>
            </w:pPr>
            <w:r>
              <w:t>96</w:t>
            </w:r>
          </w:p>
        </w:tc>
        <w:tc>
          <w:tcPr>
            <w:tcW w:w="2324" w:type="dxa"/>
          </w:tcPr>
          <w:p w:rsidR="0087399F" w:rsidRDefault="0087399F">
            <w:pPr>
              <w:pStyle w:val="ConsPlusNormal"/>
            </w:pPr>
            <w:r>
              <w:t>Госстройжилнадзор,</w:t>
            </w:r>
          </w:p>
          <w:p w:rsidR="0087399F" w:rsidRDefault="0087399F">
            <w:pPr>
              <w:pStyle w:val="ConsPlusNormal"/>
            </w:pPr>
            <w:r>
              <w:t>Минстрой РБ,</w:t>
            </w:r>
          </w:p>
          <w:p w:rsidR="0087399F" w:rsidRDefault="0087399F">
            <w:pPr>
              <w:pStyle w:val="ConsPlusNormal"/>
            </w:pPr>
            <w:r>
              <w:t>ОМСУ (по согласованию)</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общая площадь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осуществляющих деятельность по управлению многоквартирными домами, с распределением на находящиеся в управлен</w:t>
            </w:r>
            <w:proofErr w:type="gramStart"/>
            <w:r>
              <w:t>ии у о</w:t>
            </w:r>
            <w:proofErr w:type="gramEnd"/>
            <w:r>
              <w:t>рганизаций частной формы собственности &lt;1&gt;;</w:t>
            </w:r>
          </w:p>
          <w:p w:rsidR="0087399F" w:rsidRDefault="0087399F">
            <w:pPr>
              <w:pStyle w:val="ConsPlusNormal"/>
            </w:pPr>
            <w:r>
              <w:t>V</w:t>
            </w:r>
            <w:r>
              <w:rPr>
                <w:vertAlign w:val="subscript"/>
              </w:rPr>
              <w:t>o</w:t>
            </w:r>
            <w:r>
              <w:t xml:space="preserve"> - общая площадь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осуществляющих деятельность по управлению многоквартирными домами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9. Электроснабжение</w:t>
            </w:r>
          </w:p>
        </w:tc>
      </w:tr>
      <w:tr w:rsidR="0087399F">
        <w:tc>
          <w:tcPr>
            <w:tcW w:w="680" w:type="dxa"/>
          </w:tcPr>
          <w:p w:rsidR="0087399F" w:rsidRDefault="0087399F">
            <w:pPr>
              <w:pStyle w:val="ConsPlusNormal"/>
            </w:pPr>
            <w:r>
              <w:t>24</w:t>
            </w:r>
          </w:p>
        </w:tc>
        <w:tc>
          <w:tcPr>
            <w:tcW w:w="2778" w:type="dxa"/>
          </w:tcPr>
          <w:p w:rsidR="0087399F" w:rsidRDefault="0087399F">
            <w:pPr>
              <w:pStyle w:val="ConsPlusNormal"/>
            </w:pPr>
            <w:r>
              <w:t>Ключевой показатель развития конкуренции в определенной сфере купли-продажи электроэнергии на розничном рынке электрической энергии</w:t>
            </w:r>
          </w:p>
        </w:tc>
        <w:tc>
          <w:tcPr>
            <w:tcW w:w="737" w:type="dxa"/>
          </w:tcPr>
          <w:p w:rsidR="0087399F" w:rsidRDefault="0087399F">
            <w:pPr>
              <w:pStyle w:val="ConsPlusNormal"/>
            </w:pPr>
            <w:r>
              <w:t>%</w:t>
            </w:r>
          </w:p>
        </w:tc>
        <w:tc>
          <w:tcPr>
            <w:tcW w:w="1757" w:type="dxa"/>
          </w:tcPr>
          <w:p w:rsidR="0087399F" w:rsidRDefault="0087399F">
            <w:pPr>
              <w:pStyle w:val="ConsPlusNormal"/>
              <w:jc w:val="right"/>
            </w:pPr>
            <w:r>
              <w:t>30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Минтранс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реализованных на рынке товаров, работ, услуг в натуральном выражении организациями частной формы собственности &lt;1&gt;;</w:t>
            </w:r>
          </w:p>
          <w:p w:rsidR="0087399F" w:rsidRDefault="0087399F">
            <w:pPr>
              <w:pStyle w:val="ConsPlusNormal"/>
            </w:pPr>
            <w:r>
              <w:t>V</w:t>
            </w:r>
            <w:r>
              <w:rPr>
                <w:vertAlign w:val="subscript"/>
              </w:rPr>
              <w:t>o</w:t>
            </w:r>
            <w:r>
              <w:t xml:space="preserve"> - объем (доля) реализованных на рынке товаров, работ, услуг в натуральном выражении всех хозяйствующих субъектов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25</w:t>
            </w:r>
          </w:p>
        </w:tc>
        <w:tc>
          <w:tcPr>
            <w:tcW w:w="2778" w:type="dxa"/>
          </w:tcPr>
          <w:p w:rsidR="0087399F" w:rsidRDefault="0087399F">
            <w:pPr>
              <w:pStyle w:val="ConsPlusNormal"/>
            </w:pPr>
            <w:r>
              <w:t>Ключевой показатель развития конкуренции в определенной сфере производства электроэнергии на розничном рынке, включая производство электрической энергии в режиме когенерации</w:t>
            </w:r>
          </w:p>
        </w:tc>
        <w:tc>
          <w:tcPr>
            <w:tcW w:w="737" w:type="dxa"/>
          </w:tcPr>
          <w:p w:rsidR="0087399F" w:rsidRDefault="0087399F">
            <w:pPr>
              <w:pStyle w:val="ConsPlusNormal"/>
            </w:pPr>
            <w:r>
              <w:t>%</w:t>
            </w:r>
          </w:p>
        </w:tc>
        <w:tc>
          <w:tcPr>
            <w:tcW w:w="1757" w:type="dxa"/>
          </w:tcPr>
          <w:p w:rsidR="0087399F" w:rsidRDefault="0087399F">
            <w:pPr>
              <w:pStyle w:val="ConsPlusNormal"/>
              <w:jc w:val="right"/>
            </w:pPr>
            <w:r>
              <w:t>30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Минтранс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реализованных на рынке товаров, работ, услуг в натуральном выражении организациями частной формы собственности &lt;1&gt; (кВт</w:t>
            </w:r>
            <w:proofErr w:type="gramStart"/>
            <w:r>
              <w:t>.ч</w:t>
            </w:r>
            <w:proofErr w:type="gramEnd"/>
            <w:r>
              <w:t>);</w:t>
            </w:r>
          </w:p>
          <w:p w:rsidR="0087399F" w:rsidRDefault="0087399F">
            <w:pPr>
              <w:pStyle w:val="ConsPlusNormal"/>
            </w:pPr>
            <w:r>
              <w:t>V</w:t>
            </w:r>
            <w:r>
              <w:rPr>
                <w:vertAlign w:val="subscript"/>
              </w:rPr>
              <w:t>o</w:t>
            </w:r>
            <w:r>
              <w:t xml:space="preserve"> - объем (доля) реализованных на рынке товаров, работ, услуг в натуральном выражении всех хозяйствующих субъектов (кВт.ч)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10. Транспорт</w:t>
            </w:r>
          </w:p>
        </w:tc>
      </w:tr>
      <w:tr w:rsidR="0087399F">
        <w:tc>
          <w:tcPr>
            <w:tcW w:w="680" w:type="dxa"/>
          </w:tcPr>
          <w:p w:rsidR="0087399F" w:rsidRDefault="0087399F">
            <w:pPr>
              <w:pStyle w:val="ConsPlusNormal"/>
            </w:pPr>
            <w:r>
              <w:t>26</w:t>
            </w:r>
          </w:p>
        </w:tc>
        <w:tc>
          <w:tcPr>
            <w:tcW w:w="2778" w:type="dxa"/>
          </w:tcPr>
          <w:p w:rsidR="0087399F" w:rsidRDefault="0087399F">
            <w:pPr>
              <w:pStyle w:val="ConsPlusNormal"/>
            </w:pPr>
            <w:r>
              <w:t>Ключевой показатель развития конкуренции на рынке оказания услуг по перевозке пассажиров автомобильным транспортом по муниципальным маршрутам регулярных перевозок</w:t>
            </w:r>
          </w:p>
        </w:tc>
        <w:tc>
          <w:tcPr>
            <w:tcW w:w="737" w:type="dxa"/>
          </w:tcPr>
          <w:p w:rsidR="0087399F" w:rsidRDefault="0087399F">
            <w:pPr>
              <w:pStyle w:val="ConsPlusNormal"/>
            </w:pPr>
            <w:r>
              <w:t>%</w:t>
            </w:r>
          </w:p>
        </w:tc>
        <w:tc>
          <w:tcPr>
            <w:tcW w:w="1757" w:type="dxa"/>
          </w:tcPr>
          <w:p w:rsidR="0087399F" w:rsidRDefault="0087399F">
            <w:pPr>
              <w:pStyle w:val="ConsPlusNormal"/>
              <w:jc w:val="right"/>
            </w:pPr>
            <w:r>
              <w:t>20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Минтранс РБ,</w:t>
            </w:r>
          </w:p>
          <w:p w:rsidR="0087399F" w:rsidRDefault="0087399F">
            <w:pPr>
              <w:pStyle w:val="ConsPlusNormal"/>
            </w:pPr>
            <w:r>
              <w:t>ОМСУ (по согласованию)</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&lt;1&gt;;</w:t>
            </w:r>
          </w:p>
          <w:p w:rsidR="0087399F" w:rsidRDefault="0087399F">
            <w:pPr>
              <w:pStyle w:val="ConsPlusNormal"/>
            </w:pPr>
            <w:r>
              <w:t>V</w:t>
            </w:r>
            <w:r>
              <w:rPr>
                <w:vertAlign w:val="subscript"/>
              </w:rPr>
              <w:t>o</w:t>
            </w:r>
            <w:r>
              <w:t xml:space="preserve"> - объем (доля)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Российской Федерации более 50%, ФГУПов, ГУПов, МУПов,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27</w:t>
            </w:r>
          </w:p>
        </w:tc>
        <w:tc>
          <w:tcPr>
            <w:tcW w:w="2778" w:type="dxa"/>
          </w:tcPr>
          <w:p w:rsidR="0087399F" w:rsidRDefault="0087399F">
            <w:pPr>
              <w:pStyle w:val="ConsPlusNormal"/>
            </w:pPr>
            <w:r>
              <w:t>Ключевой показатель развития конкуренции на рынке оказания услуг по перевозке пассажиров автомобильным транспортом по межмуниципальным маршрутам регулярных перевозок</w:t>
            </w:r>
          </w:p>
        </w:tc>
        <w:tc>
          <w:tcPr>
            <w:tcW w:w="737" w:type="dxa"/>
          </w:tcPr>
          <w:p w:rsidR="0087399F" w:rsidRDefault="0087399F">
            <w:pPr>
              <w:pStyle w:val="ConsPlusNormal"/>
            </w:pPr>
            <w:r>
              <w:t>%</w:t>
            </w:r>
          </w:p>
        </w:tc>
        <w:tc>
          <w:tcPr>
            <w:tcW w:w="1757" w:type="dxa"/>
          </w:tcPr>
          <w:p w:rsidR="0087399F" w:rsidRDefault="0087399F">
            <w:pPr>
              <w:pStyle w:val="ConsPlusNormal"/>
              <w:jc w:val="right"/>
            </w:pPr>
            <w:r>
              <w:t>70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Минтранс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 &lt;1&gt;;</w:t>
            </w:r>
          </w:p>
          <w:p w:rsidR="0087399F" w:rsidRDefault="0087399F">
            <w:pPr>
              <w:pStyle w:val="ConsPlusNormal"/>
            </w:pPr>
            <w:r>
              <w:t>V</w:t>
            </w:r>
            <w:r>
              <w:rPr>
                <w:vertAlign w:val="subscript"/>
              </w:rPr>
              <w:t>o</w:t>
            </w:r>
            <w:r>
              <w:t xml:space="preserve"> - объем (доля)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Российской Федерации более 50%, ФГУПов, ГУПов, МУПов,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28</w:t>
            </w:r>
          </w:p>
        </w:tc>
        <w:tc>
          <w:tcPr>
            <w:tcW w:w="2778" w:type="dxa"/>
          </w:tcPr>
          <w:p w:rsidR="0087399F" w:rsidRDefault="0087399F">
            <w:pPr>
              <w:pStyle w:val="ConsPlusNormal"/>
            </w:pPr>
            <w:r>
              <w:t>Ключевой показатель развития конкуренции в сфере услуг по перевозке пассажиров и багажа легковым такси</w:t>
            </w:r>
          </w:p>
        </w:tc>
        <w:tc>
          <w:tcPr>
            <w:tcW w:w="737" w:type="dxa"/>
          </w:tcPr>
          <w:p w:rsidR="0087399F" w:rsidRDefault="0087399F">
            <w:pPr>
              <w:pStyle w:val="ConsPlusNormal"/>
            </w:pPr>
            <w:r>
              <w:t>%</w:t>
            </w:r>
          </w:p>
        </w:tc>
        <w:tc>
          <w:tcPr>
            <w:tcW w:w="1757" w:type="dxa"/>
          </w:tcPr>
          <w:p w:rsidR="0087399F" w:rsidRDefault="0087399F">
            <w:pPr>
              <w:pStyle w:val="ConsPlusNormal"/>
              <w:jc w:val="right"/>
            </w:pPr>
            <w:r>
              <w:t>30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Минтранс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организации частной формы собственности &lt;1&gt;;</w:t>
            </w:r>
          </w:p>
          <w:p w:rsidR="0087399F" w:rsidRDefault="0087399F">
            <w:pPr>
              <w:pStyle w:val="ConsPlusNormal"/>
            </w:pPr>
            <w:r>
              <w:t>V</w:t>
            </w:r>
            <w:r>
              <w:rPr>
                <w:vertAlign w:val="subscript"/>
              </w:rPr>
              <w:t>o</w:t>
            </w:r>
            <w:r>
              <w:t xml:space="preserve"> - все хозяйствующие субъекты, осуществляющие деятельность на рынке оказания услуг по перевозке пассажиров и багажа легковым такси (за исключением хозяйствующих субъектов с долей участия Российской Федерации более 50%, ФГУПов, ГУПов, МУПов, федеральных бюджетных учреждений,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11. Промышленность</w:t>
            </w:r>
          </w:p>
        </w:tc>
      </w:tr>
      <w:tr w:rsidR="0087399F">
        <w:tc>
          <w:tcPr>
            <w:tcW w:w="680" w:type="dxa"/>
          </w:tcPr>
          <w:p w:rsidR="0087399F" w:rsidRDefault="0087399F">
            <w:pPr>
              <w:pStyle w:val="ConsPlusNormal"/>
            </w:pPr>
            <w:r>
              <w:t>29</w:t>
            </w:r>
          </w:p>
        </w:tc>
        <w:tc>
          <w:tcPr>
            <w:tcW w:w="2778" w:type="dxa"/>
          </w:tcPr>
          <w:p w:rsidR="0087399F" w:rsidRDefault="0087399F">
            <w:pPr>
              <w:pStyle w:val="ConsPlusNormal"/>
            </w:pPr>
            <w:r>
              <w:t>Ключевой показатель развития конкуренции в сфере легкой промышленности</w:t>
            </w:r>
          </w:p>
        </w:tc>
        <w:tc>
          <w:tcPr>
            <w:tcW w:w="737" w:type="dxa"/>
          </w:tcPr>
          <w:p w:rsidR="0087399F" w:rsidRDefault="0087399F">
            <w:pPr>
              <w:pStyle w:val="ConsPlusNormal"/>
            </w:pPr>
            <w:r>
              <w:t>%</w:t>
            </w:r>
          </w:p>
        </w:tc>
        <w:tc>
          <w:tcPr>
            <w:tcW w:w="1757" w:type="dxa"/>
          </w:tcPr>
          <w:p w:rsidR="0087399F" w:rsidRDefault="0087399F">
            <w:pPr>
              <w:pStyle w:val="ConsPlusNormal"/>
              <w:jc w:val="right"/>
            </w:pPr>
            <w:r>
              <w:t>70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Минпромторг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выручки организаций частной формы собственности &lt;1&gt;;</w:t>
            </w:r>
          </w:p>
          <w:p w:rsidR="0087399F" w:rsidRDefault="0087399F">
            <w:pPr>
              <w:pStyle w:val="ConsPlusNormal"/>
            </w:pPr>
            <w:r>
              <w:t>V</w:t>
            </w:r>
            <w:r>
              <w:rPr>
                <w:vertAlign w:val="subscript"/>
              </w:rPr>
              <w:t>o</w:t>
            </w:r>
            <w:r>
              <w:t xml:space="preserve"> -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30</w:t>
            </w:r>
          </w:p>
        </w:tc>
        <w:tc>
          <w:tcPr>
            <w:tcW w:w="2778" w:type="dxa"/>
          </w:tcPr>
          <w:p w:rsidR="0087399F" w:rsidRDefault="0087399F">
            <w:pPr>
              <w:pStyle w:val="ConsPlusNormal"/>
            </w:pPr>
            <w:r>
              <w:t>Ключевой показатель развития конкуренции в сфере ремонта автотранспортных средств</w:t>
            </w:r>
          </w:p>
        </w:tc>
        <w:tc>
          <w:tcPr>
            <w:tcW w:w="737" w:type="dxa"/>
          </w:tcPr>
          <w:p w:rsidR="0087399F" w:rsidRDefault="0087399F">
            <w:pPr>
              <w:pStyle w:val="ConsPlusNormal"/>
            </w:pPr>
            <w:r>
              <w:t>%</w:t>
            </w:r>
          </w:p>
        </w:tc>
        <w:tc>
          <w:tcPr>
            <w:tcW w:w="1757" w:type="dxa"/>
          </w:tcPr>
          <w:p w:rsidR="0087399F" w:rsidRDefault="0087399F">
            <w:pPr>
              <w:pStyle w:val="ConsPlusNormal"/>
              <w:jc w:val="right"/>
            </w:pPr>
            <w:r>
              <w:t>40</w:t>
            </w:r>
          </w:p>
        </w:tc>
        <w:tc>
          <w:tcPr>
            <w:tcW w:w="907" w:type="dxa"/>
          </w:tcPr>
          <w:p w:rsidR="0087399F" w:rsidRDefault="0087399F">
            <w:pPr>
              <w:pStyle w:val="ConsPlusNormal"/>
              <w:jc w:val="right"/>
            </w:pPr>
            <w:r>
              <w:t>65</w:t>
            </w:r>
          </w:p>
        </w:tc>
        <w:tc>
          <w:tcPr>
            <w:tcW w:w="907" w:type="dxa"/>
          </w:tcPr>
          <w:p w:rsidR="0087399F" w:rsidRDefault="0087399F">
            <w:pPr>
              <w:pStyle w:val="ConsPlusNormal"/>
            </w:pPr>
            <w:r>
              <w:t>65</w:t>
            </w:r>
          </w:p>
        </w:tc>
        <w:tc>
          <w:tcPr>
            <w:tcW w:w="850" w:type="dxa"/>
          </w:tcPr>
          <w:p w:rsidR="0087399F" w:rsidRDefault="0087399F">
            <w:pPr>
              <w:pStyle w:val="ConsPlusNormal"/>
            </w:pPr>
            <w:r>
              <w:t>65</w:t>
            </w:r>
          </w:p>
        </w:tc>
        <w:tc>
          <w:tcPr>
            <w:tcW w:w="850" w:type="dxa"/>
          </w:tcPr>
          <w:p w:rsidR="0087399F" w:rsidRDefault="0087399F">
            <w:pPr>
              <w:pStyle w:val="ConsPlusNormal"/>
            </w:pPr>
            <w:r>
              <w:t>70</w:t>
            </w:r>
          </w:p>
        </w:tc>
        <w:tc>
          <w:tcPr>
            <w:tcW w:w="850" w:type="dxa"/>
          </w:tcPr>
          <w:p w:rsidR="0087399F" w:rsidRDefault="0087399F">
            <w:pPr>
              <w:pStyle w:val="ConsPlusNormal"/>
            </w:pPr>
            <w:r>
              <w:t>70</w:t>
            </w:r>
          </w:p>
        </w:tc>
        <w:tc>
          <w:tcPr>
            <w:tcW w:w="2324" w:type="dxa"/>
          </w:tcPr>
          <w:p w:rsidR="0087399F" w:rsidRDefault="0087399F">
            <w:pPr>
              <w:pStyle w:val="ConsPlusNormal"/>
            </w:pPr>
            <w:r>
              <w:t>Минпромторг РБ</w:t>
            </w:r>
          </w:p>
        </w:tc>
      </w:tr>
      <w:tr w:rsidR="0087399F">
        <w:tc>
          <w:tcPr>
            <w:tcW w:w="12640" w:type="dxa"/>
            <w:gridSpan w:val="10"/>
          </w:tcPr>
          <w:p w:rsidR="0087399F" w:rsidRDefault="0087399F">
            <w:pPr>
              <w:pStyle w:val="ConsPlusNormal"/>
            </w:pPr>
            <w:r>
              <w:t>V = Vn / Vo x 100%, где:</w:t>
            </w:r>
          </w:p>
          <w:p w:rsidR="0087399F" w:rsidRDefault="0087399F">
            <w:pPr>
              <w:pStyle w:val="ConsPlusNormal"/>
            </w:pPr>
          </w:p>
          <w:p w:rsidR="0087399F" w:rsidRDefault="0087399F">
            <w:pPr>
              <w:pStyle w:val="ConsPlusNormal"/>
            </w:pPr>
            <w:r>
              <w:t>Vn - это организации частной формы собственности &lt;1&gt;;</w:t>
            </w:r>
          </w:p>
          <w:p w:rsidR="0087399F" w:rsidRDefault="0087399F">
            <w:pPr>
              <w:pStyle w:val="ConsPlusNormal"/>
            </w:pPr>
            <w:r>
              <w:t xml:space="preserve">Vo - это все хозяйствующие субъекты, осуществляющие деятельность на данном рынке (за исключением хозяйствующих субъектов с долей участия Российской Федерации более 50%, ФГУПов, федеральных бюджетных учреждений,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31</w:t>
            </w:r>
          </w:p>
        </w:tc>
        <w:tc>
          <w:tcPr>
            <w:tcW w:w="2778" w:type="dxa"/>
          </w:tcPr>
          <w:p w:rsidR="0087399F" w:rsidRDefault="0087399F">
            <w:pPr>
              <w:pStyle w:val="ConsPlusNormal"/>
            </w:pPr>
            <w:r>
              <w:t>Ключевой показатель развития конкуренции в сфере производства бетона</w:t>
            </w:r>
          </w:p>
        </w:tc>
        <w:tc>
          <w:tcPr>
            <w:tcW w:w="737" w:type="dxa"/>
          </w:tcPr>
          <w:p w:rsidR="0087399F" w:rsidRDefault="0087399F">
            <w:pPr>
              <w:pStyle w:val="ConsPlusNormal"/>
            </w:pPr>
            <w:r>
              <w:t>%</w:t>
            </w:r>
          </w:p>
        </w:tc>
        <w:tc>
          <w:tcPr>
            <w:tcW w:w="1757" w:type="dxa"/>
          </w:tcPr>
          <w:p w:rsidR="0087399F" w:rsidRDefault="0087399F">
            <w:pPr>
              <w:pStyle w:val="ConsPlusNormal"/>
              <w:jc w:val="right"/>
            </w:pPr>
            <w:r>
              <w:t>70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Минстрой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произведенных на рынке товаров в натуральном выражении организациями частной формы собственности &lt;1&gt; (м3);</w:t>
            </w:r>
          </w:p>
          <w:p w:rsidR="0087399F" w:rsidRDefault="0087399F">
            <w:pPr>
              <w:pStyle w:val="ConsPlusNormal"/>
            </w:pPr>
            <w:r>
              <w:t>V</w:t>
            </w:r>
            <w:r>
              <w:rPr>
                <w:vertAlign w:val="subscript"/>
              </w:rPr>
              <w:t>o</w:t>
            </w:r>
            <w:r>
              <w:t xml:space="preserve"> - объем (доля) произведенных на рынке товаров в натуральном выражении всех хозяйствующих субъектов (м3)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32</w:t>
            </w:r>
          </w:p>
        </w:tc>
        <w:tc>
          <w:tcPr>
            <w:tcW w:w="2778" w:type="dxa"/>
          </w:tcPr>
          <w:p w:rsidR="0087399F" w:rsidRDefault="0087399F">
            <w:pPr>
              <w:pStyle w:val="ConsPlusNormal"/>
            </w:pPr>
            <w:r>
              <w:t>Ключевой показатель развития конкуренции в сфере обработки древесины и производства изделий из дерева</w:t>
            </w:r>
          </w:p>
        </w:tc>
        <w:tc>
          <w:tcPr>
            <w:tcW w:w="737" w:type="dxa"/>
          </w:tcPr>
          <w:p w:rsidR="0087399F" w:rsidRDefault="0087399F">
            <w:pPr>
              <w:pStyle w:val="ConsPlusNormal"/>
            </w:pPr>
            <w:r>
              <w:t>%</w:t>
            </w:r>
          </w:p>
        </w:tc>
        <w:tc>
          <w:tcPr>
            <w:tcW w:w="1757" w:type="dxa"/>
          </w:tcPr>
          <w:p w:rsidR="0087399F" w:rsidRDefault="0087399F">
            <w:pPr>
              <w:pStyle w:val="ConsPlusNormal"/>
              <w:jc w:val="right"/>
            </w:pPr>
            <w:r>
              <w:t>70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Минпромторг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выручки организаций частной формы собственности &lt;1&gt;;</w:t>
            </w:r>
          </w:p>
          <w:p w:rsidR="0087399F" w:rsidRDefault="0087399F">
            <w:pPr>
              <w:pStyle w:val="ConsPlusNormal"/>
            </w:pPr>
            <w:r>
              <w:t>V</w:t>
            </w:r>
            <w:r>
              <w:rPr>
                <w:vertAlign w:val="subscript"/>
              </w:rPr>
              <w:t>o</w:t>
            </w:r>
            <w:r>
              <w:t xml:space="preserve"> -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r>
              <w:t>33</w:t>
            </w:r>
          </w:p>
        </w:tc>
        <w:tc>
          <w:tcPr>
            <w:tcW w:w="2778" w:type="dxa"/>
          </w:tcPr>
          <w:p w:rsidR="0087399F" w:rsidRDefault="0087399F">
            <w:pPr>
              <w:pStyle w:val="ConsPlusNormal"/>
            </w:pPr>
            <w:r>
              <w:t>Ключевой показатель развития конкуренции в сфере производства кирпича</w:t>
            </w:r>
          </w:p>
        </w:tc>
        <w:tc>
          <w:tcPr>
            <w:tcW w:w="737" w:type="dxa"/>
          </w:tcPr>
          <w:p w:rsidR="0087399F" w:rsidRDefault="0087399F">
            <w:pPr>
              <w:pStyle w:val="ConsPlusNormal"/>
            </w:pPr>
            <w:r>
              <w:t>%</w:t>
            </w:r>
          </w:p>
        </w:tc>
        <w:tc>
          <w:tcPr>
            <w:tcW w:w="1757" w:type="dxa"/>
          </w:tcPr>
          <w:p w:rsidR="0087399F" w:rsidRDefault="0087399F">
            <w:pPr>
              <w:pStyle w:val="ConsPlusNormal"/>
              <w:jc w:val="right"/>
            </w:pPr>
            <w:r>
              <w:t>70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Минстрой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произведенных на рынке товаров в натуральном выражении организациями частной формы собственности &lt;1&gt; (условные штуки);</w:t>
            </w:r>
          </w:p>
          <w:p w:rsidR="0087399F" w:rsidRDefault="0087399F">
            <w:pPr>
              <w:pStyle w:val="ConsPlusNormal"/>
            </w:pPr>
            <w:r>
              <w:t>V</w:t>
            </w:r>
            <w:r>
              <w:rPr>
                <w:vertAlign w:val="subscript"/>
              </w:rPr>
              <w:t>o</w:t>
            </w:r>
            <w:r>
              <w:t xml:space="preserve"> - объем (доля) реализованных на рынке товаров в натуральном выражении всех хозяйствующих субъектов (условные штуки)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12. Инфокоммуникации</w:t>
            </w:r>
          </w:p>
        </w:tc>
      </w:tr>
      <w:tr w:rsidR="0087399F">
        <w:tc>
          <w:tcPr>
            <w:tcW w:w="680" w:type="dxa"/>
          </w:tcPr>
          <w:p w:rsidR="0087399F" w:rsidRDefault="0087399F">
            <w:pPr>
              <w:pStyle w:val="ConsPlusNormal"/>
            </w:pPr>
            <w:r>
              <w:t>34</w:t>
            </w:r>
          </w:p>
        </w:tc>
        <w:tc>
          <w:tcPr>
            <w:tcW w:w="2778" w:type="dxa"/>
          </w:tcPr>
          <w:p w:rsidR="0087399F" w:rsidRDefault="0087399F">
            <w:pPr>
              <w:pStyle w:val="ConsPlusNormal"/>
            </w:pPr>
            <w:r>
              <w:t>Ключевой показатель развития конкуренции на рынке услуг связи по предоставлению широкополосного доступа к сети Интернет</w:t>
            </w:r>
          </w:p>
        </w:tc>
        <w:tc>
          <w:tcPr>
            <w:tcW w:w="737" w:type="dxa"/>
          </w:tcPr>
          <w:p w:rsidR="0087399F" w:rsidRDefault="0087399F">
            <w:pPr>
              <w:pStyle w:val="ConsPlusNormal"/>
            </w:pPr>
            <w:r>
              <w:t>%</w:t>
            </w:r>
          </w:p>
        </w:tc>
        <w:tc>
          <w:tcPr>
            <w:tcW w:w="1757" w:type="dxa"/>
          </w:tcPr>
          <w:p w:rsidR="0087399F" w:rsidRDefault="0087399F">
            <w:pPr>
              <w:pStyle w:val="ConsPlusNormal"/>
            </w:pPr>
            <w:r>
              <w:t>2018 - 98,</w:t>
            </w:r>
          </w:p>
          <w:p w:rsidR="0087399F" w:rsidRDefault="0087399F">
            <w:pPr>
              <w:pStyle w:val="ConsPlusNormal"/>
            </w:pPr>
            <w:r>
              <w:t>2019 - 98,</w:t>
            </w:r>
          </w:p>
          <w:p w:rsidR="0087399F" w:rsidRDefault="0087399F">
            <w:pPr>
              <w:pStyle w:val="ConsPlusNormal"/>
            </w:pPr>
            <w:r>
              <w:t>2020 - 98</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Минтранс РБ</w:t>
            </w:r>
          </w:p>
        </w:tc>
      </w:tr>
      <w:tr w:rsidR="0087399F">
        <w:tc>
          <w:tcPr>
            <w:tcW w:w="12640" w:type="dxa"/>
            <w:gridSpan w:val="10"/>
          </w:tcPr>
          <w:p w:rsidR="0087399F" w:rsidRDefault="0087399F">
            <w:pPr>
              <w:pStyle w:val="ConsPlusNormal"/>
            </w:pPr>
            <w:r>
              <w:t>1. В качестве источников получения информации использовать:</w:t>
            </w:r>
          </w:p>
          <w:p w:rsidR="0087399F" w:rsidRDefault="0087399F">
            <w:pPr>
              <w:pStyle w:val="ConsPlusNormal"/>
            </w:pPr>
            <w:r>
              <w:t xml:space="preserve">- коды ОКВЭД </w:t>
            </w:r>
            <w:hyperlink r:id="rId5" w:history="1">
              <w:r>
                <w:rPr>
                  <w:color w:val="0000FF"/>
                </w:rPr>
                <w:t>61.10.3</w:t>
              </w:r>
            </w:hyperlink>
            <w:r>
              <w:t xml:space="preserve"> "Деятельность по предоставлению услуг по передаче данных и услуг доступа к информационно-коммуникационной сети Интернет", </w:t>
            </w:r>
            <w:hyperlink r:id="rId6" w:history="1">
              <w:r>
                <w:rPr>
                  <w:color w:val="0000FF"/>
                </w:rPr>
                <w:t>61.90</w:t>
              </w:r>
            </w:hyperlink>
            <w:r>
              <w:t xml:space="preserve"> "Деятельность в области телекоммуникаций прочая";</w:t>
            </w:r>
          </w:p>
          <w:p w:rsidR="0087399F" w:rsidRDefault="0087399F">
            <w:pPr>
              <w:pStyle w:val="ConsPlusNormal"/>
            </w:pPr>
            <w:r>
              <w:t>- реестр лицензий в области связи, размещенный на сайте Роскомнадзора по адресу: https://rkn.gov.ru/communication/register/license/, либо сведения, полученные по запросу от территориального органа Федеральной службы по надзору в сфере связи, информационных технологий и массовых коммуникаций РФ (Роскомнадзор);</w:t>
            </w:r>
          </w:p>
          <w:p w:rsidR="0087399F" w:rsidRDefault="0087399F">
            <w:pPr>
              <w:pStyle w:val="ConsPlusNormal"/>
            </w:pPr>
            <w:r>
              <w:t>- форму федерального статистического наблюдения за деятельностью, осуществляемой в сфере связи, N 4-связь "Сведения об обмене (трафике) на сетях электросвязи";</w:t>
            </w:r>
          </w:p>
          <w:p w:rsidR="0087399F" w:rsidRDefault="0087399F">
            <w:pPr>
              <w:pStyle w:val="ConsPlusNormal"/>
            </w:pPr>
            <w:r>
              <w:t>- сводные данные Министерства цифрового развития, связи и массовых коммуникаций РФ по формам федерального статистического наблюдения за деятельностью, осуществляемой в сфере связи на территории субъекта РФ.</w:t>
            </w:r>
          </w:p>
          <w:p w:rsidR="0087399F" w:rsidRDefault="0087399F">
            <w:pPr>
              <w:pStyle w:val="ConsPlusNormal"/>
            </w:pPr>
            <w:bookmarkStart w:id="1" w:name="P626"/>
            <w:bookmarkEnd w:id="1"/>
            <w:r>
              <w:t xml:space="preserve">2. </w:t>
            </w:r>
            <w:proofErr w:type="gramStart"/>
            <w:r>
              <w:t>Выявление перечня хозяйствующих субъектов осуществляется на основании: сведений реестра лицензий в области связи путем формирования списка по заданным критериям "Территория", "Наименование лицензии" на официальном сайте Роскомнадзора https://rkn.gov.ru/communication/register/license/ либо сведений, полученных по запросу от территориального органа Федеральной службы по надзору в сфере связи, информационных технологий и массовых коммуникаций РФ (Роскомнадзор), по состоянию на отчетную дату</w:t>
            </w:r>
            <w:proofErr w:type="gramEnd"/>
            <w:r>
              <w:t>. В графе "Наименование лицензии" необходимо выбрать: "телематические услуги связи" и "услуги связи по передаче данных, за исключением услуг связи по передаче данных для целей передачи голосовой информации", в графе "период действия лицензии" - отчетный год и сформировать общий перечень хозяйствующих субъектов.</w:t>
            </w:r>
          </w:p>
          <w:p w:rsidR="0087399F" w:rsidRDefault="0087399F">
            <w:pPr>
              <w:pStyle w:val="ConsPlusNormal"/>
            </w:pPr>
            <w:bookmarkStart w:id="2" w:name="P627"/>
            <w:bookmarkEnd w:id="2"/>
            <w:r>
              <w:t>3. Выявление операторов связи, находящихся не в частной собственности.</w:t>
            </w:r>
          </w:p>
          <w:p w:rsidR="0087399F" w:rsidRDefault="0087399F">
            <w:pPr>
              <w:pStyle w:val="ConsPlusNormal"/>
            </w:pPr>
            <w:r>
              <w:t xml:space="preserve">Из общего перечня хозяйствующих субъектов, сформированных на основании данных реестра лицензий в области связи либо сведений, полученных по запросу от Роскомнадзора </w:t>
            </w:r>
            <w:hyperlink w:anchor="P626" w:history="1">
              <w:r>
                <w:rPr>
                  <w:color w:val="0000FF"/>
                </w:rPr>
                <w:t>(пункт 2)</w:t>
              </w:r>
            </w:hyperlink>
            <w:r>
              <w:t>, необходимо выявить ГУПы и МУПы.</w:t>
            </w:r>
          </w:p>
          <w:p w:rsidR="0087399F" w:rsidRDefault="0087399F">
            <w:pPr>
              <w:pStyle w:val="ConsPlusNormal"/>
            </w:pPr>
            <w:bookmarkStart w:id="3" w:name="P629"/>
            <w:bookmarkEnd w:id="3"/>
            <w:r>
              <w:t>4. Выявление общего объема товарного рынка.</w:t>
            </w:r>
          </w:p>
          <w:p w:rsidR="0087399F" w:rsidRDefault="0087399F">
            <w:pPr>
              <w:pStyle w:val="ConsPlusNormal"/>
            </w:pPr>
            <w:r>
              <w:t>У Министерства цифрового развития, связи и массовых коммуникаций РФ запрашиваются сводные данные по форме федерального статистического наблюдения за деятельностью, осуществляемой в сфере связи, N 4-связь "Сведения об обмене (трафике) на сетях электросвязи" за 4 квартал соответствующего года.</w:t>
            </w:r>
          </w:p>
          <w:p w:rsidR="0087399F" w:rsidRDefault="0087399F">
            <w:pPr>
              <w:pStyle w:val="ConsPlusNormal"/>
            </w:pPr>
            <w:r>
              <w:t>Объем товарного рынка и доли предприятий на рынке определяется в натуральных показателях (Гбайт).</w:t>
            </w:r>
          </w:p>
          <w:p w:rsidR="0087399F" w:rsidRDefault="0087399F">
            <w:pPr>
              <w:pStyle w:val="ConsPlusNormal"/>
            </w:pPr>
            <w:r>
              <w:t>Общий объем товарного рынка на территории субъекта РФ определяется по строке 239 "Доступ к информации с использованием инфокоммуникационных технологий (кроме сетей подвижной связи)" формы N 4-связь "Сведения об обмене (трафике) на сетях электросвязи".</w:t>
            </w:r>
          </w:p>
          <w:p w:rsidR="0087399F" w:rsidRDefault="0087399F">
            <w:pPr>
              <w:pStyle w:val="ConsPlusNormal"/>
            </w:pPr>
            <w:bookmarkStart w:id="4" w:name="P633"/>
            <w:bookmarkEnd w:id="4"/>
            <w:r>
              <w:t xml:space="preserve">5. Определение показателей хозяйственной деятельности предприятий государственной собственности (за исключением федеральных предприятий). В адрес предприятий, перечень которых установлен по </w:t>
            </w:r>
            <w:hyperlink w:anchor="P627" w:history="1">
              <w:r>
                <w:rPr>
                  <w:color w:val="0000FF"/>
                </w:rPr>
                <w:t>пункту 3</w:t>
              </w:r>
            </w:hyperlink>
            <w:r>
              <w:t>, направляется запрос о предоставлении форм федерального статистического наблюдения за деятельностью, осуществляемой в сфере связи, N 4-связь "Сведения об обмене (трафике) на сетях электросвязи". Показатель хозяйственной деятельности каждого предприятия определяется по строке 239 "Доступ к информации с использованием инфокоммуникационных технологий (кроме сетей подвижной связи)" формы N 4-связь "Сведения об обмене (трафике) на сетях электросвязи".</w:t>
            </w:r>
          </w:p>
          <w:p w:rsidR="0087399F" w:rsidRDefault="0087399F">
            <w:pPr>
              <w:pStyle w:val="ConsPlusNormal"/>
            </w:pPr>
            <w:bookmarkStart w:id="5" w:name="P634"/>
            <w:bookmarkEnd w:id="5"/>
            <w:r>
              <w:t>6. Определение доли предприятия государственной формы собственности (за исключением федеральных предприятий).</w:t>
            </w:r>
          </w:p>
          <w:p w:rsidR="0087399F" w:rsidRDefault="0087399F">
            <w:pPr>
              <w:pStyle w:val="ConsPlusNormal"/>
            </w:pPr>
          </w:p>
          <w:p w:rsidR="0087399F" w:rsidRDefault="0087399F">
            <w:pPr>
              <w:pStyle w:val="ConsPlusNormal"/>
            </w:pPr>
            <w:r>
              <w:t xml:space="preserve">Доля = Показатель хозяйственной деятельности каждого предприятия </w:t>
            </w:r>
            <w:hyperlink w:anchor="P633" w:history="1">
              <w:r>
                <w:rPr>
                  <w:color w:val="0000FF"/>
                </w:rPr>
                <w:t>(п. 5)</w:t>
              </w:r>
            </w:hyperlink>
            <w:r>
              <w:t xml:space="preserve"> / Общий объем товарного рынка </w:t>
            </w:r>
            <w:hyperlink w:anchor="P629" w:history="1">
              <w:r>
                <w:rPr>
                  <w:color w:val="0000FF"/>
                </w:rPr>
                <w:t>(п. 4)</w:t>
              </w:r>
            </w:hyperlink>
            <w:r>
              <w:t xml:space="preserve"> * 100</w:t>
            </w:r>
          </w:p>
          <w:p w:rsidR="0087399F" w:rsidRDefault="0087399F">
            <w:pPr>
              <w:pStyle w:val="ConsPlusNormal"/>
            </w:pPr>
          </w:p>
          <w:p w:rsidR="0087399F" w:rsidRDefault="0087399F">
            <w:pPr>
              <w:pStyle w:val="ConsPlusNormal"/>
            </w:pPr>
            <w:r>
              <w:t xml:space="preserve">7. Определение значения ключевого показателя (КП). Общая доля предприятий государственной и муниципальной форм собственности рассчитывается как сумма долей соответствующих предприятий, определенных в соответствии с </w:t>
            </w:r>
            <w:hyperlink w:anchor="P634" w:history="1">
              <w:r>
                <w:rPr>
                  <w:color w:val="0000FF"/>
                </w:rPr>
                <w:t>пунктом 6</w:t>
              </w:r>
            </w:hyperlink>
            <w:r>
              <w:t>. Значение ключевого показателя определяется по формуле:</w:t>
            </w:r>
          </w:p>
          <w:p w:rsidR="0087399F" w:rsidRDefault="0087399F">
            <w:pPr>
              <w:pStyle w:val="ConsPlusNormal"/>
            </w:pPr>
          </w:p>
          <w:p w:rsidR="0087399F" w:rsidRDefault="0087399F">
            <w:pPr>
              <w:pStyle w:val="ConsPlusNormal"/>
            </w:pPr>
            <w:r>
              <w:t>КП = 100 - "общая доля предприятий государственной формы собственности"</w:t>
            </w:r>
          </w:p>
        </w:tc>
      </w:tr>
      <w:tr w:rsidR="0087399F">
        <w:tc>
          <w:tcPr>
            <w:tcW w:w="680" w:type="dxa"/>
          </w:tcPr>
          <w:p w:rsidR="0087399F" w:rsidRDefault="0087399F">
            <w:pPr>
              <w:pStyle w:val="ConsPlusNormal"/>
            </w:pPr>
            <w:r>
              <w:t>34.1</w:t>
            </w:r>
          </w:p>
        </w:tc>
        <w:tc>
          <w:tcPr>
            <w:tcW w:w="2778" w:type="dxa"/>
          </w:tcPr>
          <w:p w:rsidR="0087399F" w:rsidRDefault="0087399F">
            <w:pPr>
              <w:pStyle w:val="ConsPlusNormal"/>
            </w:pPr>
            <w:proofErr w:type="gramStart"/>
            <w:r>
              <w:t>Ключевой показатель развития конкуренции на рынке услуг связи по предоставлению широкополосного доступа к сети Интернет в части упрощения доступа операторов связи к объектам инфраструктуры, находящимся в государственной и муниципальной собственности, путем удовлетворения заявок операторов связи на размещение сетей и сооружений связи на объектах государственной и муниципальной собственности</w:t>
            </w:r>
            <w:proofErr w:type="gramEnd"/>
          </w:p>
        </w:tc>
        <w:tc>
          <w:tcPr>
            <w:tcW w:w="737" w:type="dxa"/>
          </w:tcPr>
          <w:p w:rsidR="0087399F" w:rsidRDefault="0087399F">
            <w:pPr>
              <w:pStyle w:val="ConsPlusNormal"/>
            </w:pPr>
            <w:r>
              <w:t>%</w:t>
            </w:r>
          </w:p>
        </w:tc>
        <w:tc>
          <w:tcPr>
            <w:tcW w:w="1757" w:type="dxa"/>
          </w:tcPr>
          <w:p w:rsidR="0087399F" w:rsidRDefault="0087399F">
            <w:pPr>
              <w:pStyle w:val="ConsPlusNormal"/>
            </w:pPr>
            <w:r>
              <w:t>2019 - 80,</w:t>
            </w:r>
          </w:p>
          <w:p w:rsidR="0087399F" w:rsidRDefault="0087399F">
            <w:pPr>
              <w:pStyle w:val="ConsPlusNormal"/>
            </w:pPr>
            <w:r>
              <w:t>2020 - 90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Минтранс РБ</w:t>
            </w:r>
          </w:p>
        </w:tc>
      </w:tr>
      <w:tr w:rsidR="0087399F">
        <w:tc>
          <w:tcPr>
            <w:tcW w:w="12640" w:type="dxa"/>
            <w:gridSpan w:val="10"/>
          </w:tcPr>
          <w:p w:rsidR="0087399F" w:rsidRDefault="0087399F">
            <w:pPr>
              <w:pStyle w:val="ConsPlusNormal"/>
            </w:pPr>
            <w:r>
              <w:t>1. В качестве источников получения информации использовать:</w:t>
            </w:r>
          </w:p>
          <w:p w:rsidR="0087399F" w:rsidRDefault="0087399F">
            <w:pPr>
              <w:pStyle w:val="ConsPlusNormal"/>
            </w:pPr>
            <w:r>
              <w:t xml:space="preserve">- коды ОКВЭД </w:t>
            </w:r>
            <w:hyperlink r:id="rId7" w:history="1">
              <w:r>
                <w:rPr>
                  <w:color w:val="0000FF"/>
                </w:rPr>
                <w:t>61.10.3</w:t>
              </w:r>
            </w:hyperlink>
            <w:r>
              <w:t xml:space="preserve"> "Деятельность по предоставлению услуг по передаче данных и услуг доступа к информационно-коммуникационной сети Интернет", </w:t>
            </w:r>
            <w:hyperlink r:id="rId8" w:history="1">
              <w:r>
                <w:rPr>
                  <w:color w:val="0000FF"/>
                </w:rPr>
                <w:t>61.90</w:t>
              </w:r>
            </w:hyperlink>
            <w:r>
              <w:t xml:space="preserve"> "Деятельность в области телекоммуникаций прочая";</w:t>
            </w:r>
          </w:p>
          <w:p w:rsidR="0087399F" w:rsidRDefault="0087399F">
            <w:pPr>
              <w:pStyle w:val="ConsPlusNormal"/>
            </w:pPr>
            <w:r>
              <w:t>- реестр лицензий в области связи, размещенный на сайте Роскомнадзора по адресу: https://rkn.gov.ru/communication/register/license/, либо сведения, полученные по запросу от территориального органа Федеральной службы по надзору в сфере связи, информационных технологий и массовых коммуникаций РФ (Роскомнадзор);</w:t>
            </w:r>
          </w:p>
          <w:p w:rsidR="0087399F" w:rsidRDefault="0087399F">
            <w:pPr>
              <w:pStyle w:val="ConsPlusNormal"/>
            </w:pPr>
            <w:r>
              <w:t>- форму федерального статистического наблюдения за деятельностью, осуществляемой в сфере связи, N 4-связь "Сведения об обмене (трафике) на сетях электросвязи";</w:t>
            </w:r>
          </w:p>
          <w:p w:rsidR="0087399F" w:rsidRDefault="0087399F">
            <w:pPr>
              <w:pStyle w:val="ConsPlusNormal"/>
            </w:pPr>
            <w:r>
              <w:t>- сводные данные Министерства цифрового развития, связи и массовых коммуникаций РФ по формам федерального статистического наблюдения за деятельностью, осуществляемой в сфере связи на территории субъекта РФ.</w:t>
            </w:r>
          </w:p>
          <w:p w:rsidR="0087399F" w:rsidRDefault="0087399F">
            <w:pPr>
              <w:pStyle w:val="ConsPlusNormal"/>
            </w:pPr>
            <w:r>
              <w:t>2. Правительству субъектов РФ и муниципальным органам рекомендуется сформировать и разместить в открытом доступе перечень объектов государственной и/или муниципальной собственности для размещения сооружений и сре</w:t>
            </w:r>
            <w:proofErr w:type="gramStart"/>
            <w:r>
              <w:t>дств св</w:t>
            </w:r>
            <w:proofErr w:type="gramEnd"/>
            <w:r>
              <w:t>язи.</w:t>
            </w:r>
          </w:p>
          <w:p w:rsidR="0087399F" w:rsidRDefault="0087399F">
            <w:pPr>
              <w:pStyle w:val="ConsPlusNormal"/>
            </w:pPr>
            <w:r>
              <w:t>3. Надлежащим образом считается поданная заявка на доступ к объектам инфраструктуры, которые указаны в сформированном и размещенном в открытом доступе перечне объектов государственной и/или муниципальной собственности для размещения сооружений и сре</w:t>
            </w:r>
            <w:proofErr w:type="gramStart"/>
            <w:r>
              <w:t>дств св</w:t>
            </w:r>
            <w:proofErr w:type="gramEnd"/>
            <w:r>
              <w:t>язи.</w:t>
            </w:r>
          </w:p>
          <w:p w:rsidR="0087399F" w:rsidRDefault="0087399F">
            <w:pPr>
              <w:pStyle w:val="ConsPlusNormal"/>
            </w:pPr>
            <w:r>
              <w:t>4. Расчет доли удовлетворенных заявок (Д</w:t>
            </w:r>
            <w:r>
              <w:rPr>
                <w:vertAlign w:val="subscript"/>
              </w:rPr>
              <w:t>уд</w:t>
            </w:r>
            <w:r>
              <w:t>):</w:t>
            </w:r>
          </w:p>
          <w:p w:rsidR="0087399F" w:rsidRDefault="0087399F">
            <w:pPr>
              <w:pStyle w:val="ConsPlusNormal"/>
            </w:pPr>
          </w:p>
          <w:p w:rsidR="0087399F" w:rsidRDefault="0087399F">
            <w:pPr>
              <w:pStyle w:val="ConsPlusNormal"/>
            </w:pPr>
            <w:r>
              <w:t>Д</w:t>
            </w:r>
            <w:r>
              <w:rPr>
                <w:vertAlign w:val="subscript"/>
              </w:rPr>
              <w:t>уз</w:t>
            </w:r>
            <w:r>
              <w:t xml:space="preserve"> = К</w:t>
            </w:r>
            <w:r>
              <w:rPr>
                <w:vertAlign w:val="subscript"/>
              </w:rPr>
              <w:t>у</w:t>
            </w:r>
            <w:r>
              <w:t>з / К</w:t>
            </w:r>
            <w:proofErr w:type="gramStart"/>
            <w:r>
              <w:rPr>
                <w:vertAlign w:val="subscript"/>
              </w:rPr>
              <w:t>Q</w:t>
            </w:r>
            <w:proofErr w:type="gramEnd"/>
            <w:r>
              <w:t xml:space="preserve"> * 100, где:</w:t>
            </w:r>
          </w:p>
          <w:p w:rsidR="0087399F" w:rsidRDefault="0087399F">
            <w:pPr>
              <w:pStyle w:val="ConsPlusNormal"/>
            </w:pPr>
          </w:p>
          <w:p w:rsidR="0087399F" w:rsidRDefault="0087399F">
            <w:pPr>
              <w:pStyle w:val="ConsPlusNormal"/>
            </w:pPr>
            <w:r>
              <w:t>К</w:t>
            </w:r>
            <w:r>
              <w:rPr>
                <w:vertAlign w:val="subscript"/>
              </w:rPr>
              <w:t>уз</w:t>
            </w:r>
            <w:r>
              <w:t xml:space="preserve"> - количество удовлетворенных заявок операторов связи на доступ к инфраструктуре;</w:t>
            </w:r>
          </w:p>
          <w:p w:rsidR="0087399F" w:rsidRDefault="0087399F">
            <w:pPr>
              <w:pStyle w:val="ConsPlusNormal"/>
            </w:pPr>
            <w:r>
              <w:t>К</w:t>
            </w:r>
            <w:proofErr w:type="gramStart"/>
            <w:r>
              <w:rPr>
                <w:vertAlign w:val="subscript"/>
              </w:rPr>
              <w:t>Q</w:t>
            </w:r>
            <w:proofErr w:type="gramEnd"/>
            <w:r>
              <w:t xml:space="preserve"> - общее количество надлежащим образом поданных заявок.</w:t>
            </w:r>
          </w:p>
          <w:p w:rsidR="0087399F" w:rsidRDefault="0087399F">
            <w:pPr>
              <w:pStyle w:val="ConsPlusNormal"/>
            </w:pPr>
            <w:r>
              <w:t xml:space="preserve">5. </w:t>
            </w:r>
            <w:proofErr w:type="gramStart"/>
            <w:r>
              <w:t>В случае отсутствия заявок от операторов связи по причине отсутствия такой необходимости/заинтересованности операторов связи, удовлетворение заявок считать 100%</w:t>
            </w:r>
            <w:proofErr w:type="gramEnd"/>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13. Розничная торговля нефтепродуктами</w:t>
            </w:r>
          </w:p>
        </w:tc>
      </w:tr>
      <w:tr w:rsidR="0087399F">
        <w:tc>
          <w:tcPr>
            <w:tcW w:w="680" w:type="dxa"/>
          </w:tcPr>
          <w:p w:rsidR="0087399F" w:rsidRDefault="0087399F">
            <w:pPr>
              <w:pStyle w:val="ConsPlusNormal"/>
            </w:pPr>
            <w:r>
              <w:t>35</w:t>
            </w:r>
          </w:p>
        </w:tc>
        <w:tc>
          <w:tcPr>
            <w:tcW w:w="2778" w:type="dxa"/>
          </w:tcPr>
          <w:p w:rsidR="0087399F" w:rsidRDefault="0087399F">
            <w:pPr>
              <w:pStyle w:val="ConsPlusNormal"/>
            </w:pPr>
            <w:r>
              <w:t>Ключевой показатель развития конкуренции на розничных рынках нефтепродуктов</w:t>
            </w:r>
          </w:p>
        </w:tc>
        <w:tc>
          <w:tcPr>
            <w:tcW w:w="737" w:type="dxa"/>
          </w:tcPr>
          <w:p w:rsidR="0087399F" w:rsidRDefault="0087399F">
            <w:pPr>
              <w:pStyle w:val="ConsPlusNormal"/>
            </w:pPr>
            <w:r>
              <w:t>%</w:t>
            </w:r>
          </w:p>
        </w:tc>
        <w:tc>
          <w:tcPr>
            <w:tcW w:w="1757" w:type="dxa"/>
          </w:tcPr>
          <w:p w:rsidR="0087399F" w:rsidRDefault="0087399F">
            <w:pPr>
              <w:pStyle w:val="ConsPlusNormal"/>
              <w:jc w:val="right"/>
            </w:pPr>
            <w:r>
              <w:t>90</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Минпромторг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(доля) реализованных на рынке товаров, работ, услуг в натуральном выражении организациями частной формы собственности &lt;1&gt; (тыс. литров);</w:t>
            </w:r>
          </w:p>
          <w:p w:rsidR="0087399F" w:rsidRDefault="0087399F">
            <w:pPr>
              <w:pStyle w:val="ConsPlusNormal"/>
            </w:pPr>
            <w:r>
              <w:t>V</w:t>
            </w:r>
            <w:r>
              <w:rPr>
                <w:vertAlign w:val="subscript"/>
              </w:rPr>
              <w:t>o</w:t>
            </w:r>
            <w:r>
              <w:t xml:space="preserve"> - объем (доля) реализованных на рынке товаров, работ, услуг в натуральном выражении всех хозяйствующих субъектов (тыс. литров) (за исключением хозяйствующих субъектов с долей участия Российской Федерации более 50%, ФГУПов, ФБУ, государственных корпораций, государственных компаний, </w:t>
            </w:r>
            <w:proofErr w:type="gramStart"/>
            <w:r>
              <w:t>федеральных автономных</w:t>
            </w:r>
            <w:proofErr w:type="gramEnd"/>
            <w:r>
              <w:t xml:space="preserve"> учреждений, федеральных казенных учреждений и других организаций, более чем на 50% финансируемых из федерального бюджета (в том числе с учетом субсидий))</w:t>
            </w:r>
          </w:p>
        </w:tc>
      </w:tr>
      <w:tr w:rsidR="0087399F">
        <w:tc>
          <w:tcPr>
            <w:tcW w:w="680" w:type="dxa"/>
          </w:tcPr>
          <w:p w:rsidR="0087399F" w:rsidRDefault="0087399F">
            <w:pPr>
              <w:pStyle w:val="ConsPlusNormal"/>
            </w:pPr>
            <w:r>
              <w:t>36</w:t>
            </w:r>
          </w:p>
        </w:tc>
        <w:tc>
          <w:tcPr>
            <w:tcW w:w="2778" w:type="dxa"/>
          </w:tcPr>
          <w:p w:rsidR="0087399F" w:rsidRDefault="0087399F">
            <w:pPr>
              <w:pStyle w:val="ConsPlusNormal"/>
            </w:pPr>
            <w:r>
              <w:t xml:space="preserve">Доля </w:t>
            </w:r>
            <w:proofErr w:type="gramStart"/>
            <w:r>
              <w:t>независимых</w:t>
            </w:r>
            <w:proofErr w:type="gramEnd"/>
            <w:r>
              <w:t xml:space="preserve"> АЗС в общем количестве АЗС в регионе</w:t>
            </w:r>
          </w:p>
        </w:tc>
        <w:tc>
          <w:tcPr>
            <w:tcW w:w="737" w:type="dxa"/>
          </w:tcPr>
          <w:p w:rsidR="0087399F" w:rsidRDefault="0087399F">
            <w:pPr>
              <w:pStyle w:val="ConsPlusNormal"/>
            </w:pPr>
            <w:r>
              <w:t>%</w:t>
            </w:r>
          </w:p>
        </w:tc>
        <w:tc>
          <w:tcPr>
            <w:tcW w:w="1757" w:type="dxa"/>
          </w:tcPr>
          <w:p w:rsidR="0087399F" w:rsidRDefault="0087399F">
            <w:pPr>
              <w:pStyle w:val="ConsPlusNormal"/>
              <w:jc w:val="center"/>
            </w:pPr>
            <w:r>
              <w:t>-</w:t>
            </w:r>
          </w:p>
        </w:tc>
        <w:tc>
          <w:tcPr>
            <w:tcW w:w="907" w:type="dxa"/>
          </w:tcPr>
          <w:p w:rsidR="0087399F" w:rsidRDefault="0087399F">
            <w:pPr>
              <w:pStyle w:val="ConsPlusNormal"/>
              <w:jc w:val="right"/>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Минпромторг РБ,</w:t>
            </w:r>
          </w:p>
          <w:p w:rsidR="0087399F" w:rsidRDefault="0087399F">
            <w:pPr>
              <w:pStyle w:val="ConsPlusNormal"/>
            </w:pPr>
            <w:r>
              <w:t>ОМСУ (по согласованию)</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количество </w:t>
            </w:r>
            <w:proofErr w:type="gramStart"/>
            <w:r>
              <w:t>независимых</w:t>
            </w:r>
            <w:proofErr w:type="gramEnd"/>
            <w:r>
              <w:t xml:space="preserve"> АЗС, осуществляющих деятельность на территории Республики Бурятия;</w:t>
            </w:r>
          </w:p>
          <w:p w:rsidR="0087399F" w:rsidRDefault="0087399F">
            <w:pPr>
              <w:pStyle w:val="ConsPlusNormal"/>
            </w:pPr>
            <w:r>
              <w:t>V</w:t>
            </w:r>
            <w:r>
              <w:rPr>
                <w:vertAlign w:val="subscript"/>
              </w:rPr>
              <w:t>o</w:t>
            </w:r>
            <w:r>
              <w:t xml:space="preserve"> - общее количество АЗС, </w:t>
            </w:r>
            <w:proofErr w:type="gramStart"/>
            <w:r>
              <w:t>осуществляющих</w:t>
            </w:r>
            <w:proofErr w:type="gramEnd"/>
            <w:r>
              <w:t xml:space="preserve"> деятельность на территории Республики Бурятия</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14. Ритуальные услуги</w:t>
            </w:r>
          </w:p>
        </w:tc>
      </w:tr>
      <w:tr w:rsidR="0087399F">
        <w:tc>
          <w:tcPr>
            <w:tcW w:w="680" w:type="dxa"/>
          </w:tcPr>
          <w:p w:rsidR="0087399F" w:rsidRDefault="0087399F">
            <w:pPr>
              <w:pStyle w:val="ConsPlusNormal"/>
            </w:pPr>
            <w:r>
              <w:t>37</w:t>
            </w:r>
          </w:p>
        </w:tc>
        <w:tc>
          <w:tcPr>
            <w:tcW w:w="2778" w:type="dxa"/>
          </w:tcPr>
          <w:p w:rsidR="0087399F" w:rsidRDefault="0087399F">
            <w:pPr>
              <w:pStyle w:val="ConsPlusNormal"/>
            </w:pPr>
            <w:r>
              <w:t>Ключевой показатель развития конкуренции на рынке ритуальных услуг</w:t>
            </w:r>
          </w:p>
        </w:tc>
        <w:tc>
          <w:tcPr>
            <w:tcW w:w="737" w:type="dxa"/>
          </w:tcPr>
          <w:p w:rsidR="0087399F" w:rsidRDefault="0087399F">
            <w:pPr>
              <w:pStyle w:val="ConsPlusNormal"/>
            </w:pPr>
            <w:r>
              <w:t>%</w:t>
            </w:r>
          </w:p>
        </w:tc>
        <w:tc>
          <w:tcPr>
            <w:tcW w:w="1757" w:type="dxa"/>
          </w:tcPr>
          <w:p w:rsidR="0087399F" w:rsidRDefault="0087399F">
            <w:pPr>
              <w:pStyle w:val="ConsPlusNormal"/>
              <w:jc w:val="right"/>
            </w:pPr>
            <w:r>
              <w:t>20</w:t>
            </w:r>
          </w:p>
        </w:tc>
        <w:tc>
          <w:tcPr>
            <w:tcW w:w="907" w:type="dxa"/>
          </w:tcPr>
          <w:p w:rsidR="0087399F" w:rsidRDefault="0087399F">
            <w:pPr>
              <w:pStyle w:val="ConsPlusNormal"/>
              <w:jc w:val="right"/>
            </w:pPr>
            <w:r>
              <w:t>40</w:t>
            </w:r>
          </w:p>
        </w:tc>
        <w:tc>
          <w:tcPr>
            <w:tcW w:w="907" w:type="dxa"/>
          </w:tcPr>
          <w:p w:rsidR="0087399F" w:rsidRDefault="0087399F">
            <w:pPr>
              <w:pStyle w:val="ConsPlusNormal"/>
            </w:pPr>
            <w:r>
              <w:t>40</w:t>
            </w:r>
          </w:p>
        </w:tc>
        <w:tc>
          <w:tcPr>
            <w:tcW w:w="850" w:type="dxa"/>
          </w:tcPr>
          <w:p w:rsidR="0087399F" w:rsidRDefault="0087399F">
            <w:pPr>
              <w:pStyle w:val="ConsPlusNormal"/>
            </w:pPr>
            <w:r>
              <w:t>40</w:t>
            </w:r>
          </w:p>
        </w:tc>
        <w:tc>
          <w:tcPr>
            <w:tcW w:w="850" w:type="dxa"/>
          </w:tcPr>
          <w:p w:rsidR="0087399F" w:rsidRDefault="0087399F">
            <w:pPr>
              <w:pStyle w:val="ConsPlusNormal"/>
            </w:pPr>
            <w:r>
              <w:t>45</w:t>
            </w:r>
          </w:p>
        </w:tc>
        <w:tc>
          <w:tcPr>
            <w:tcW w:w="850" w:type="dxa"/>
          </w:tcPr>
          <w:p w:rsidR="0087399F" w:rsidRDefault="0087399F">
            <w:pPr>
              <w:pStyle w:val="ConsPlusNormal"/>
            </w:pPr>
            <w:r>
              <w:t>45</w:t>
            </w:r>
          </w:p>
        </w:tc>
        <w:tc>
          <w:tcPr>
            <w:tcW w:w="2324" w:type="dxa"/>
          </w:tcPr>
          <w:p w:rsidR="0087399F" w:rsidRDefault="0087399F">
            <w:pPr>
              <w:pStyle w:val="ConsPlusNormal"/>
            </w:pPr>
            <w:r>
              <w:t>Минпромторг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объем выручки &lt;1&gt; организаций частной формы собственности, осуществляющих деятельность на рынке ритуальных услуг Республики Бурятия в отчетном году;</w:t>
            </w:r>
          </w:p>
          <w:p w:rsidR="0087399F" w:rsidRDefault="0087399F">
            <w:pPr>
              <w:pStyle w:val="ConsPlusNormal"/>
            </w:pPr>
            <w:r>
              <w:t>V</w:t>
            </w:r>
            <w:r>
              <w:rPr>
                <w:vertAlign w:val="subscript"/>
              </w:rPr>
              <w:t>o</w:t>
            </w:r>
            <w:r>
              <w:t xml:space="preserve"> - общий объем выручки &lt;1&gt; всех хозяйствующих субъектов, осуществляющих деятельность на рынке ритуальных услуг Республики Бурятия в отчетном году</w:t>
            </w:r>
          </w:p>
        </w:tc>
      </w:tr>
      <w:tr w:rsidR="0087399F">
        <w:tc>
          <w:tcPr>
            <w:tcW w:w="12640" w:type="dxa"/>
            <w:gridSpan w:val="10"/>
          </w:tcPr>
          <w:p w:rsidR="0087399F" w:rsidRDefault="0087399F">
            <w:pPr>
              <w:pStyle w:val="ConsPlusNormal"/>
              <w:outlineLvl w:val="1"/>
            </w:pPr>
            <w:r>
              <w:t>II. Целевые показатели по системным мероприятиям по развитию конкурентной среды</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 xml:space="preserve">15. </w:t>
            </w:r>
            <w:proofErr w:type="gramStart"/>
            <w:r>
              <w:t>Развитие конкуренции при осуществлении процедур государственных и муниципальных закупок, а также закупок хозяйствующих субъектов, доля субъекта Российской Федерации или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roofErr w:type="gramEnd"/>
          </w:p>
        </w:tc>
      </w:tr>
      <w:tr w:rsidR="0087399F">
        <w:tc>
          <w:tcPr>
            <w:tcW w:w="680" w:type="dxa"/>
          </w:tcPr>
          <w:p w:rsidR="0087399F" w:rsidRDefault="0087399F">
            <w:pPr>
              <w:pStyle w:val="ConsPlusNormal"/>
            </w:pPr>
            <w:r>
              <w:t>38</w:t>
            </w:r>
          </w:p>
        </w:tc>
        <w:tc>
          <w:tcPr>
            <w:tcW w:w="2778" w:type="dxa"/>
          </w:tcPr>
          <w:p w:rsidR="0087399F" w:rsidRDefault="0087399F">
            <w:pPr>
              <w:pStyle w:val="ConsPlusNormal"/>
            </w:pPr>
            <w:proofErr w:type="gramStart"/>
            <w:r>
              <w:t>Доля заключенных контрактов с субъектами малого предпринимательства и социально ориентированными некоммерческими организациями (по процедурам торгов и запросов котировок, проведенных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субъекте Российской Федерации</w:t>
            </w:r>
            <w:proofErr w:type="gramEnd"/>
          </w:p>
        </w:tc>
        <w:tc>
          <w:tcPr>
            <w:tcW w:w="737" w:type="dxa"/>
          </w:tcPr>
          <w:p w:rsidR="0087399F" w:rsidRDefault="0087399F">
            <w:pPr>
              <w:pStyle w:val="ConsPlusNormal"/>
            </w:pPr>
            <w:r>
              <w:t>%</w:t>
            </w:r>
          </w:p>
        </w:tc>
        <w:tc>
          <w:tcPr>
            <w:tcW w:w="1757" w:type="dxa"/>
          </w:tcPr>
          <w:p w:rsidR="0087399F" w:rsidRDefault="0087399F">
            <w:pPr>
              <w:pStyle w:val="ConsPlusNormal"/>
              <w:jc w:val="center"/>
            </w:pPr>
            <w:r>
              <w:t>-</w:t>
            </w:r>
          </w:p>
        </w:tc>
        <w:tc>
          <w:tcPr>
            <w:tcW w:w="907" w:type="dxa"/>
          </w:tcPr>
          <w:p w:rsidR="0087399F" w:rsidRDefault="0087399F">
            <w:pPr>
              <w:pStyle w:val="ConsPlusNormal"/>
              <w:jc w:val="right"/>
            </w:pPr>
            <w:r>
              <w:t>17,9</w:t>
            </w:r>
          </w:p>
        </w:tc>
        <w:tc>
          <w:tcPr>
            <w:tcW w:w="907" w:type="dxa"/>
          </w:tcPr>
          <w:p w:rsidR="0087399F" w:rsidRDefault="0087399F">
            <w:pPr>
              <w:pStyle w:val="ConsPlusNormal"/>
            </w:pPr>
            <w:r>
              <w:t>41,7</w:t>
            </w:r>
          </w:p>
        </w:tc>
        <w:tc>
          <w:tcPr>
            <w:tcW w:w="850" w:type="dxa"/>
          </w:tcPr>
          <w:p w:rsidR="0087399F" w:rsidRDefault="0087399F">
            <w:pPr>
              <w:pStyle w:val="ConsPlusNormal"/>
            </w:pPr>
            <w:r>
              <w:t>41,7</w:t>
            </w:r>
          </w:p>
        </w:tc>
        <w:tc>
          <w:tcPr>
            <w:tcW w:w="850" w:type="dxa"/>
          </w:tcPr>
          <w:p w:rsidR="0087399F" w:rsidRDefault="0087399F">
            <w:pPr>
              <w:pStyle w:val="ConsPlusNormal"/>
            </w:pPr>
            <w:r>
              <w:t>41,7</w:t>
            </w:r>
          </w:p>
        </w:tc>
        <w:tc>
          <w:tcPr>
            <w:tcW w:w="850" w:type="dxa"/>
          </w:tcPr>
          <w:p w:rsidR="0087399F" w:rsidRDefault="0087399F">
            <w:pPr>
              <w:pStyle w:val="ConsPlusNormal"/>
            </w:pPr>
            <w:r>
              <w:t>41,7</w:t>
            </w:r>
          </w:p>
        </w:tc>
        <w:tc>
          <w:tcPr>
            <w:tcW w:w="2324" w:type="dxa"/>
          </w:tcPr>
          <w:p w:rsidR="0087399F" w:rsidRDefault="0087399F">
            <w:pPr>
              <w:pStyle w:val="ConsPlusNormal"/>
            </w:pPr>
            <w:r>
              <w:t>РАГЗ</w:t>
            </w:r>
          </w:p>
        </w:tc>
      </w:tr>
      <w:tr w:rsidR="0087399F">
        <w:tc>
          <w:tcPr>
            <w:tcW w:w="12640" w:type="dxa"/>
            <w:gridSpan w:val="10"/>
          </w:tcPr>
          <w:p w:rsidR="0087399F" w:rsidRDefault="0087399F">
            <w:pPr>
              <w:pStyle w:val="ConsPlusNormal"/>
            </w:pPr>
            <w:r>
              <w:t xml:space="preserve">В соответствии со </w:t>
            </w:r>
            <w:hyperlink r:id="rId9" w:history="1">
              <w:r>
                <w:rPr>
                  <w:color w:val="0000FF"/>
                </w:rPr>
                <w:t>ст.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от 05.04.2013 N 44-ФЗ</w:t>
            </w:r>
          </w:p>
        </w:tc>
      </w:tr>
      <w:tr w:rsidR="0087399F">
        <w:tc>
          <w:tcPr>
            <w:tcW w:w="680" w:type="dxa"/>
          </w:tcPr>
          <w:p w:rsidR="0087399F" w:rsidRDefault="0087399F">
            <w:pPr>
              <w:pStyle w:val="ConsPlusNormal"/>
            </w:pPr>
            <w:r>
              <w:t>39</w:t>
            </w:r>
          </w:p>
        </w:tc>
        <w:tc>
          <w:tcPr>
            <w:tcW w:w="2778" w:type="dxa"/>
          </w:tcPr>
          <w:p w:rsidR="0087399F" w:rsidRDefault="0087399F">
            <w:pPr>
              <w:pStyle w:val="ConsPlusNormal"/>
            </w:pPr>
            <w:r>
              <w:t>Увеличение отдельными видами юридических лиц объема закупок, участниками которых являются только субъекты малого и среднего предпринимательства</w:t>
            </w:r>
          </w:p>
        </w:tc>
        <w:tc>
          <w:tcPr>
            <w:tcW w:w="737" w:type="dxa"/>
          </w:tcPr>
          <w:p w:rsidR="0087399F" w:rsidRDefault="0087399F">
            <w:pPr>
              <w:pStyle w:val="ConsPlusNormal"/>
            </w:pPr>
            <w:r>
              <w:t>%</w:t>
            </w:r>
          </w:p>
        </w:tc>
        <w:tc>
          <w:tcPr>
            <w:tcW w:w="1757" w:type="dxa"/>
          </w:tcPr>
          <w:p w:rsidR="0087399F" w:rsidRDefault="0087399F">
            <w:pPr>
              <w:pStyle w:val="ConsPlusNormal"/>
              <w:jc w:val="center"/>
            </w:pPr>
            <w:r>
              <w:t>-</w:t>
            </w:r>
          </w:p>
        </w:tc>
        <w:tc>
          <w:tcPr>
            <w:tcW w:w="907" w:type="dxa"/>
          </w:tcPr>
          <w:p w:rsidR="0087399F" w:rsidRDefault="0087399F">
            <w:pPr>
              <w:pStyle w:val="ConsPlusNormal"/>
              <w:jc w:val="center"/>
            </w:pPr>
            <w:r>
              <w:t>-</w:t>
            </w:r>
          </w:p>
        </w:tc>
        <w:tc>
          <w:tcPr>
            <w:tcW w:w="907" w:type="dxa"/>
          </w:tcPr>
          <w:p w:rsidR="0087399F" w:rsidRDefault="0087399F">
            <w:pPr>
              <w:pStyle w:val="ConsPlusNormal"/>
            </w:pPr>
            <w:r>
              <w:t>Не менее 15</w:t>
            </w:r>
          </w:p>
        </w:tc>
        <w:tc>
          <w:tcPr>
            <w:tcW w:w="850" w:type="dxa"/>
          </w:tcPr>
          <w:p w:rsidR="0087399F" w:rsidRDefault="0087399F">
            <w:pPr>
              <w:pStyle w:val="ConsPlusNormal"/>
            </w:pPr>
            <w:r>
              <w:t>Не менее 17</w:t>
            </w:r>
          </w:p>
        </w:tc>
        <w:tc>
          <w:tcPr>
            <w:tcW w:w="850" w:type="dxa"/>
          </w:tcPr>
          <w:p w:rsidR="0087399F" w:rsidRDefault="0087399F">
            <w:pPr>
              <w:pStyle w:val="ConsPlusNormal"/>
            </w:pPr>
            <w:r>
              <w:t>Не менее 18</w:t>
            </w:r>
          </w:p>
        </w:tc>
        <w:tc>
          <w:tcPr>
            <w:tcW w:w="850" w:type="dxa"/>
          </w:tcPr>
          <w:p w:rsidR="0087399F" w:rsidRDefault="0087399F">
            <w:pPr>
              <w:pStyle w:val="ConsPlusNormal"/>
            </w:pPr>
            <w:r>
              <w:t>Не менее 18</w:t>
            </w:r>
          </w:p>
        </w:tc>
        <w:tc>
          <w:tcPr>
            <w:tcW w:w="2324" w:type="dxa"/>
          </w:tcPr>
          <w:p w:rsidR="0087399F" w:rsidRDefault="0087399F">
            <w:pPr>
              <w:pStyle w:val="ConsPlusNormal"/>
            </w:pPr>
            <w:r>
              <w:t>РАГЗ</w:t>
            </w:r>
          </w:p>
        </w:tc>
      </w:tr>
      <w:tr w:rsidR="0087399F">
        <w:tc>
          <w:tcPr>
            <w:tcW w:w="12640" w:type="dxa"/>
            <w:gridSpan w:val="10"/>
          </w:tcPr>
          <w:p w:rsidR="0087399F" w:rsidRDefault="0087399F">
            <w:pPr>
              <w:pStyle w:val="ConsPlusNormal"/>
            </w:pPr>
            <w:r>
              <w:t xml:space="preserve">Под отдельными видами юридических лиц подразумеваются юридические лица, требования к осуществлению закупок товаров, работ, услуг для которых установлены в соответствии с Федеральным </w:t>
            </w:r>
            <w:hyperlink r:id="rId10" w:history="1">
              <w:r>
                <w:rPr>
                  <w:color w:val="0000FF"/>
                </w:rPr>
                <w:t>законом</w:t>
              </w:r>
            </w:hyperlink>
            <w:r>
              <w:t xml:space="preserve"> от 18.07.2011 N 223-ФЗ "О закупках товаров, работ, услуг отдельными видами юридических лиц".</w:t>
            </w:r>
          </w:p>
          <w:p w:rsidR="0087399F" w:rsidRDefault="0087399F">
            <w:pPr>
              <w:pStyle w:val="ConsPlusNormal"/>
            </w:pPr>
            <w:proofErr w:type="gramStart"/>
            <w:r>
              <w:t>Показатель установлен в соответствии с п. 1 Национального плана развития конкуренции в РФ на 2018 - 2020 гг., утвержденного Указом Президента РФ от 21.12.2017 N 618 (</w:t>
            </w:r>
            <w:hyperlink r:id="rId11" w:history="1">
              <w:r>
                <w:rPr>
                  <w:color w:val="0000FF"/>
                </w:rPr>
                <w:t>1 "в"</w:t>
              </w:r>
            </w:hyperlink>
            <w:r>
              <w:t xml:space="preserve">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w:t>
            </w:r>
            <w:proofErr w:type="gramEnd"/>
            <w:r>
              <w:t xml:space="preserve"> </w:t>
            </w:r>
            <w:proofErr w:type="gramStart"/>
            <w:r>
              <w:t>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16. Развитие конкуренции в сфере распоряжения государственной собственностью</w:t>
            </w:r>
          </w:p>
        </w:tc>
      </w:tr>
      <w:tr w:rsidR="0087399F">
        <w:tc>
          <w:tcPr>
            <w:tcW w:w="680" w:type="dxa"/>
          </w:tcPr>
          <w:p w:rsidR="0087399F" w:rsidRDefault="0087399F">
            <w:pPr>
              <w:pStyle w:val="ConsPlusNormal"/>
            </w:pPr>
            <w:r>
              <w:t>40</w:t>
            </w:r>
          </w:p>
        </w:tc>
        <w:tc>
          <w:tcPr>
            <w:tcW w:w="2778" w:type="dxa"/>
          </w:tcPr>
          <w:p w:rsidR="0087399F" w:rsidRDefault="0087399F">
            <w:pPr>
              <w:pStyle w:val="ConsPlusNormal"/>
            </w:pPr>
            <w:proofErr w:type="gramStart"/>
            <w:r>
              <w:t>Доля субъектов малого и среднего предпринимательства, с которыми заключены договоры аренды государственного имущества по результатам торгов, в общем объеме проведенных торгов на право заключения договоров аренды государственного имущества, арендная плата по которым поступает в республиканский бюджет</w:t>
            </w:r>
            <w:proofErr w:type="gramEnd"/>
          </w:p>
        </w:tc>
        <w:tc>
          <w:tcPr>
            <w:tcW w:w="737" w:type="dxa"/>
          </w:tcPr>
          <w:p w:rsidR="0087399F" w:rsidRDefault="0087399F">
            <w:pPr>
              <w:pStyle w:val="ConsPlusNormal"/>
            </w:pPr>
            <w:r>
              <w:t>%</w:t>
            </w:r>
          </w:p>
        </w:tc>
        <w:tc>
          <w:tcPr>
            <w:tcW w:w="1757" w:type="dxa"/>
          </w:tcPr>
          <w:p w:rsidR="0087399F" w:rsidRDefault="0087399F">
            <w:pPr>
              <w:pStyle w:val="ConsPlusNormal"/>
              <w:jc w:val="center"/>
            </w:pPr>
            <w:r>
              <w:t>-</w:t>
            </w:r>
          </w:p>
        </w:tc>
        <w:tc>
          <w:tcPr>
            <w:tcW w:w="907" w:type="dxa"/>
          </w:tcPr>
          <w:p w:rsidR="0087399F" w:rsidRDefault="0087399F">
            <w:pPr>
              <w:pStyle w:val="ConsPlusNormal"/>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Минимущество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количество субъектов малого и среднего предпринимательства, с которыми заключены договоры аренды государственного имущества;</w:t>
            </w:r>
          </w:p>
          <w:p w:rsidR="0087399F" w:rsidRDefault="0087399F">
            <w:pPr>
              <w:pStyle w:val="ConsPlusNormal"/>
            </w:pPr>
            <w:r>
              <w:t>V</w:t>
            </w:r>
            <w:r>
              <w:rPr>
                <w:vertAlign w:val="subscript"/>
              </w:rPr>
              <w:t>o</w:t>
            </w:r>
            <w:r>
              <w:t xml:space="preserve"> - общее количество проведенных торгов на право заключения договора аренды государственного имущества</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17. Мероприятия по развитию конкуренции при предоставлении государственных преференций</w:t>
            </w:r>
          </w:p>
        </w:tc>
      </w:tr>
      <w:tr w:rsidR="0087399F">
        <w:tc>
          <w:tcPr>
            <w:tcW w:w="680" w:type="dxa"/>
          </w:tcPr>
          <w:p w:rsidR="0087399F" w:rsidRDefault="0087399F">
            <w:pPr>
              <w:pStyle w:val="ConsPlusNormal"/>
            </w:pPr>
            <w:r>
              <w:t>41</w:t>
            </w:r>
          </w:p>
        </w:tc>
        <w:tc>
          <w:tcPr>
            <w:tcW w:w="2778" w:type="dxa"/>
          </w:tcPr>
          <w:p w:rsidR="0087399F" w:rsidRDefault="0087399F">
            <w:pPr>
              <w:pStyle w:val="ConsPlusNormal"/>
            </w:pPr>
            <w:r>
              <w:t>Доля резидентов промышленного парка Республики Бурятия, получивших государственные преференции, выданные управляющей компанией промышленного парка Республики Бурятия в целях заключения договоров субаренды без проведения торгов с резидентами промышленного парка РБ, в общем количестве резидентов промышленного парка Республики Бурятия</w:t>
            </w:r>
          </w:p>
        </w:tc>
        <w:tc>
          <w:tcPr>
            <w:tcW w:w="737" w:type="dxa"/>
          </w:tcPr>
          <w:p w:rsidR="0087399F" w:rsidRDefault="0087399F">
            <w:pPr>
              <w:pStyle w:val="ConsPlusNormal"/>
            </w:pPr>
            <w:r>
              <w:t>%</w:t>
            </w:r>
          </w:p>
        </w:tc>
        <w:tc>
          <w:tcPr>
            <w:tcW w:w="1757" w:type="dxa"/>
          </w:tcPr>
          <w:p w:rsidR="0087399F" w:rsidRDefault="0087399F">
            <w:pPr>
              <w:pStyle w:val="ConsPlusNormal"/>
              <w:jc w:val="center"/>
            </w:pPr>
            <w:r>
              <w:t>-</w:t>
            </w:r>
          </w:p>
        </w:tc>
        <w:tc>
          <w:tcPr>
            <w:tcW w:w="907" w:type="dxa"/>
          </w:tcPr>
          <w:p w:rsidR="0087399F" w:rsidRDefault="0087399F">
            <w:pPr>
              <w:pStyle w:val="ConsPlusNormal"/>
            </w:pPr>
            <w:r>
              <w:t>100</w:t>
            </w:r>
          </w:p>
        </w:tc>
        <w:tc>
          <w:tcPr>
            <w:tcW w:w="907"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850" w:type="dxa"/>
          </w:tcPr>
          <w:p w:rsidR="0087399F" w:rsidRDefault="0087399F">
            <w:pPr>
              <w:pStyle w:val="ConsPlusNormal"/>
            </w:pPr>
            <w:r>
              <w:t>100</w:t>
            </w:r>
          </w:p>
        </w:tc>
        <w:tc>
          <w:tcPr>
            <w:tcW w:w="2324" w:type="dxa"/>
          </w:tcPr>
          <w:p w:rsidR="0087399F" w:rsidRDefault="0087399F">
            <w:pPr>
              <w:pStyle w:val="ConsPlusNormal"/>
            </w:pPr>
            <w:r>
              <w:t>Минимущество РБ</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количество резидентов промышленного парка Республики Бурятия, получивших государственные преференции, выданные управляющей компанией промышленного парка Республики Бурятия в целях заключения договоров субаренды без проведения торгов с резидентами промышленного парка Республики Бурятия;</w:t>
            </w:r>
          </w:p>
          <w:p w:rsidR="0087399F" w:rsidRDefault="0087399F">
            <w:pPr>
              <w:pStyle w:val="ConsPlusNormal"/>
            </w:pPr>
            <w:r>
              <w:t>V</w:t>
            </w:r>
            <w:r>
              <w:rPr>
                <w:vertAlign w:val="subscript"/>
              </w:rPr>
              <w:t>o</w:t>
            </w:r>
            <w:r>
              <w:t xml:space="preserve"> - общее количество резидентов промышленного парка Республики Бурятия</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18. Обеспечение обучения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w:t>
            </w:r>
          </w:p>
        </w:tc>
      </w:tr>
      <w:tr w:rsidR="0087399F">
        <w:tc>
          <w:tcPr>
            <w:tcW w:w="680" w:type="dxa"/>
          </w:tcPr>
          <w:p w:rsidR="0087399F" w:rsidRDefault="0087399F">
            <w:pPr>
              <w:pStyle w:val="ConsPlusNormal"/>
            </w:pPr>
            <w:r>
              <w:t>42</w:t>
            </w:r>
          </w:p>
        </w:tc>
        <w:tc>
          <w:tcPr>
            <w:tcW w:w="2778" w:type="dxa"/>
          </w:tcPr>
          <w:p w:rsidR="0087399F" w:rsidRDefault="0087399F">
            <w:pPr>
              <w:pStyle w:val="ConsPlusNormal"/>
            </w:pPr>
            <w:r>
              <w:t>Доля обученных государственных гражданских служащих по направлению "Государственная конкурентная политика" от общего числа обученных, %</w:t>
            </w:r>
          </w:p>
        </w:tc>
        <w:tc>
          <w:tcPr>
            <w:tcW w:w="737" w:type="dxa"/>
          </w:tcPr>
          <w:p w:rsidR="0087399F" w:rsidRDefault="0087399F">
            <w:pPr>
              <w:pStyle w:val="ConsPlusNormal"/>
            </w:pPr>
            <w:r>
              <w:t>%</w:t>
            </w:r>
          </w:p>
        </w:tc>
        <w:tc>
          <w:tcPr>
            <w:tcW w:w="1757" w:type="dxa"/>
          </w:tcPr>
          <w:p w:rsidR="0087399F" w:rsidRDefault="0087399F">
            <w:pPr>
              <w:pStyle w:val="ConsPlusNormal"/>
              <w:jc w:val="center"/>
            </w:pPr>
            <w:r>
              <w:t>-</w:t>
            </w:r>
          </w:p>
        </w:tc>
        <w:tc>
          <w:tcPr>
            <w:tcW w:w="907" w:type="dxa"/>
          </w:tcPr>
          <w:p w:rsidR="0087399F" w:rsidRDefault="0087399F">
            <w:pPr>
              <w:pStyle w:val="ConsPlusNormal"/>
            </w:pPr>
            <w:r>
              <w:t>16</w:t>
            </w:r>
          </w:p>
        </w:tc>
        <w:tc>
          <w:tcPr>
            <w:tcW w:w="907" w:type="dxa"/>
          </w:tcPr>
          <w:p w:rsidR="0087399F" w:rsidRDefault="0087399F">
            <w:pPr>
              <w:pStyle w:val="ConsPlusNormal"/>
            </w:pPr>
            <w:r>
              <w:t>7</w:t>
            </w:r>
          </w:p>
        </w:tc>
        <w:tc>
          <w:tcPr>
            <w:tcW w:w="850" w:type="dxa"/>
          </w:tcPr>
          <w:p w:rsidR="0087399F" w:rsidRDefault="0087399F">
            <w:pPr>
              <w:pStyle w:val="ConsPlusNormal"/>
            </w:pPr>
            <w:r>
              <w:t>7</w:t>
            </w:r>
          </w:p>
        </w:tc>
        <w:tc>
          <w:tcPr>
            <w:tcW w:w="850" w:type="dxa"/>
          </w:tcPr>
          <w:p w:rsidR="0087399F" w:rsidRDefault="0087399F">
            <w:pPr>
              <w:pStyle w:val="ConsPlusNormal"/>
            </w:pPr>
            <w:r>
              <w:t>7</w:t>
            </w:r>
          </w:p>
        </w:tc>
        <w:tc>
          <w:tcPr>
            <w:tcW w:w="850" w:type="dxa"/>
          </w:tcPr>
          <w:p w:rsidR="0087399F" w:rsidRDefault="0087399F">
            <w:pPr>
              <w:pStyle w:val="ConsPlusNormal"/>
            </w:pPr>
            <w:r>
              <w:t>7</w:t>
            </w:r>
          </w:p>
        </w:tc>
        <w:tc>
          <w:tcPr>
            <w:tcW w:w="2324" w:type="dxa"/>
          </w:tcPr>
          <w:p w:rsidR="0087399F" w:rsidRDefault="0087399F">
            <w:pPr>
              <w:pStyle w:val="ConsPlusNormal"/>
            </w:pPr>
            <w:r>
              <w:t>ИОГВ РБ,</w:t>
            </w:r>
          </w:p>
          <w:p w:rsidR="0087399F" w:rsidRDefault="0087399F">
            <w:pPr>
              <w:pStyle w:val="ConsPlusNormal"/>
            </w:pPr>
            <w:r>
              <w:t>Администрация Главы РБ и Правительства РБ (Комитет государственной службы и кадровой политики)</w:t>
            </w:r>
          </w:p>
        </w:tc>
      </w:tr>
      <w:tr w:rsidR="0087399F">
        <w:tc>
          <w:tcPr>
            <w:tcW w:w="12640" w:type="dxa"/>
            <w:gridSpan w:val="10"/>
          </w:tcPr>
          <w:p w:rsidR="0087399F" w:rsidRDefault="0087399F">
            <w:pPr>
              <w:pStyle w:val="ConsPlusNormal"/>
            </w:pPr>
            <w:r>
              <w:t>V = V</w:t>
            </w:r>
            <w:r>
              <w:rPr>
                <w:vertAlign w:val="subscript"/>
              </w:rPr>
              <w:t>n</w:t>
            </w:r>
            <w:r>
              <w:t xml:space="preserve"> / V</w:t>
            </w:r>
            <w:r>
              <w:rPr>
                <w:vertAlign w:val="subscript"/>
              </w:rPr>
              <w:t>o</w:t>
            </w:r>
            <w:r>
              <w:t xml:space="preserve"> x 100%, где:</w:t>
            </w:r>
          </w:p>
          <w:p w:rsidR="0087399F" w:rsidRDefault="0087399F">
            <w:pPr>
              <w:pStyle w:val="ConsPlusNormal"/>
            </w:pPr>
          </w:p>
          <w:p w:rsidR="0087399F" w:rsidRDefault="0087399F">
            <w:pPr>
              <w:pStyle w:val="ConsPlusNormal"/>
            </w:pPr>
            <w:r>
              <w:t>V</w:t>
            </w:r>
            <w:r>
              <w:rPr>
                <w:vertAlign w:val="subscript"/>
              </w:rPr>
              <w:t>n</w:t>
            </w:r>
            <w:r>
              <w:t xml:space="preserve"> - количество обученных государственных гражданских служащих по направлению "Государственная конкурентная политика";</w:t>
            </w:r>
          </w:p>
          <w:p w:rsidR="0087399F" w:rsidRDefault="0087399F">
            <w:pPr>
              <w:pStyle w:val="ConsPlusNormal"/>
            </w:pPr>
            <w:r>
              <w:t>V</w:t>
            </w:r>
            <w:r>
              <w:rPr>
                <w:vertAlign w:val="subscript"/>
              </w:rPr>
              <w:t>o</w:t>
            </w:r>
            <w:r>
              <w:t xml:space="preserve"> - общее количество обученных государственных гражданских служащих</w:t>
            </w:r>
          </w:p>
        </w:tc>
      </w:tr>
      <w:tr w:rsidR="0087399F">
        <w:tc>
          <w:tcPr>
            <w:tcW w:w="680" w:type="dxa"/>
          </w:tcPr>
          <w:p w:rsidR="0087399F" w:rsidRDefault="0087399F">
            <w:pPr>
              <w:pStyle w:val="ConsPlusNormal"/>
            </w:pPr>
          </w:p>
        </w:tc>
        <w:tc>
          <w:tcPr>
            <w:tcW w:w="11960" w:type="dxa"/>
            <w:gridSpan w:val="9"/>
          </w:tcPr>
          <w:p w:rsidR="0087399F" w:rsidRDefault="0087399F">
            <w:pPr>
              <w:pStyle w:val="ConsPlusNormal"/>
              <w:outlineLvl w:val="2"/>
            </w:pPr>
            <w:r>
              <w:t xml:space="preserve">19. Повышение информационной </w:t>
            </w:r>
            <w:proofErr w:type="gramStart"/>
            <w:r>
              <w:t>открытости деятельности органов власти</w:t>
            </w:r>
            <w:proofErr w:type="gramEnd"/>
          </w:p>
        </w:tc>
      </w:tr>
      <w:tr w:rsidR="0087399F">
        <w:tc>
          <w:tcPr>
            <w:tcW w:w="680" w:type="dxa"/>
          </w:tcPr>
          <w:p w:rsidR="0087399F" w:rsidRDefault="0087399F">
            <w:pPr>
              <w:pStyle w:val="ConsPlusNormal"/>
            </w:pPr>
            <w:r>
              <w:t>43</w:t>
            </w:r>
          </w:p>
        </w:tc>
        <w:tc>
          <w:tcPr>
            <w:tcW w:w="2778" w:type="dxa"/>
          </w:tcPr>
          <w:p w:rsidR="0087399F" w:rsidRDefault="0087399F">
            <w:pPr>
              <w:pStyle w:val="ConsPlusNormal"/>
            </w:pPr>
            <w:r>
              <w:t>Создание на официальном портале Республики Бурятия раздела о реализации мероприятий государственной политики по развитию конкуренции</w:t>
            </w:r>
          </w:p>
        </w:tc>
        <w:tc>
          <w:tcPr>
            <w:tcW w:w="737" w:type="dxa"/>
          </w:tcPr>
          <w:p w:rsidR="0087399F" w:rsidRDefault="0087399F">
            <w:pPr>
              <w:pStyle w:val="ConsPlusNormal"/>
            </w:pPr>
            <w:r>
              <w:t>ед.</w:t>
            </w:r>
          </w:p>
        </w:tc>
        <w:tc>
          <w:tcPr>
            <w:tcW w:w="1757" w:type="dxa"/>
          </w:tcPr>
          <w:p w:rsidR="0087399F" w:rsidRDefault="0087399F">
            <w:pPr>
              <w:pStyle w:val="ConsPlusNormal"/>
              <w:jc w:val="center"/>
            </w:pPr>
            <w:r>
              <w:t>-</w:t>
            </w:r>
          </w:p>
        </w:tc>
        <w:tc>
          <w:tcPr>
            <w:tcW w:w="907" w:type="dxa"/>
          </w:tcPr>
          <w:p w:rsidR="0087399F" w:rsidRDefault="0087399F">
            <w:pPr>
              <w:pStyle w:val="ConsPlusNormal"/>
              <w:jc w:val="center"/>
            </w:pPr>
            <w:r>
              <w:t>-</w:t>
            </w:r>
          </w:p>
        </w:tc>
        <w:tc>
          <w:tcPr>
            <w:tcW w:w="907" w:type="dxa"/>
          </w:tcPr>
          <w:p w:rsidR="0087399F" w:rsidRDefault="0087399F">
            <w:pPr>
              <w:pStyle w:val="ConsPlusNormal"/>
            </w:pPr>
            <w:r>
              <w:t>1</w:t>
            </w:r>
          </w:p>
        </w:tc>
        <w:tc>
          <w:tcPr>
            <w:tcW w:w="850" w:type="dxa"/>
          </w:tcPr>
          <w:p w:rsidR="0087399F" w:rsidRDefault="0087399F">
            <w:pPr>
              <w:pStyle w:val="ConsPlusNormal"/>
              <w:jc w:val="center"/>
            </w:pPr>
            <w:r>
              <w:t>-</w:t>
            </w:r>
          </w:p>
        </w:tc>
        <w:tc>
          <w:tcPr>
            <w:tcW w:w="850" w:type="dxa"/>
          </w:tcPr>
          <w:p w:rsidR="0087399F" w:rsidRDefault="0087399F">
            <w:pPr>
              <w:pStyle w:val="ConsPlusNormal"/>
              <w:jc w:val="center"/>
            </w:pPr>
            <w:r>
              <w:t>-</w:t>
            </w:r>
          </w:p>
        </w:tc>
        <w:tc>
          <w:tcPr>
            <w:tcW w:w="850" w:type="dxa"/>
          </w:tcPr>
          <w:p w:rsidR="0087399F" w:rsidRDefault="0087399F">
            <w:pPr>
              <w:pStyle w:val="ConsPlusNormal"/>
              <w:jc w:val="center"/>
            </w:pPr>
            <w:r>
              <w:t>-</w:t>
            </w:r>
          </w:p>
        </w:tc>
        <w:tc>
          <w:tcPr>
            <w:tcW w:w="2324" w:type="dxa"/>
          </w:tcPr>
          <w:p w:rsidR="0087399F" w:rsidRDefault="0087399F">
            <w:pPr>
              <w:pStyle w:val="ConsPlusNormal"/>
            </w:pPr>
            <w:r>
              <w:t>Администрация Главы РБ и Правительства РБ (Комитет информационных технологий и документальной связи)</w:t>
            </w:r>
          </w:p>
        </w:tc>
      </w:tr>
    </w:tbl>
    <w:p w:rsidR="0087399F" w:rsidRDefault="0087399F">
      <w:pPr>
        <w:sectPr w:rsidR="0087399F">
          <w:pgSz w:w="16838" w:h="11905" w:orient="landscape"/>
          <w:pgMar w:top="1701" w:right="1134" w:bottom="850" w:left="1134" w:header="0" w:footer="0" w:gutter="0"/>
          <w:cols w:space="720"/>
        </w:sectPr>
      </w:pPr>
    </w:p>
    <w:p w:rsidR="0087399F" w:rsidRDefault="0087399F">
      <w:pPr>
        <w:pStyle w:val="ConsPlusNormal"/>
        <w:jc w:val="both"/>
      </w:pPr>
    </w:p>
    <w:p w:rsidR="0087399F" w:rsidRDefault="0087399F">
      <w:pPr>
        <w:pStyle w:val="ConsPlusNormal"/>
        <w:ind w:firstLine="540"/>
        <w:jc w:val="both"/>
      </w:pPr>
      <w:r>
        <w:t>--------------------------------</w:t>
      </w:r>
    </w:p>
    <w:p w:rsidR="0087399F" w:rsidRDefault="0087399F">
      <w:pPr>
        <w:pStyle w:val="ConsPlusNormal"/>
        <w:spacing w:before="220"/>
        <w:ind w:firstLine="540"/>
        <w:jc w:val="both"/>
      </w:pPr>
      <w:r>
        <w:t>&lt;1</w:t>
      </w:r>
      <w:proofErr w:type="gramStart"/>
      <w:r>
        <w:t>&gt; З</w:t>
      </w:r>
      <w:proofErr w:type="gramEnd"/>
      <w:r>
        <w:t>а исключением выручки от оказания услуг (выполненных работ) по содержанию и благоустройству кладбищ.</w:t>
      </w:r>
    </w:p>
    <w:p w:rsidR="0087399F" w:rsidRDefault="0087399F">
      <w:pPr>
        <w:pStyle w:val="ConsPlusNormal"/>
        <w:spacing w:before="220"/>
        <w:ind w:firstLine="540"/>
        <w:jc w:val="both"/>
      </w:pPr>
      <w:r>
        <w:t>&lt;1&gt;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87399F" w:rsidRDefault="0087399F">
      <w:pPr>
        <w:pStyle w:val="ConsPlusNormal"/>
        <w:jc w:val="both"/>
      </w:pPr>
    </w:p>
    <w:p w:rsidR="0087399F" w:rsidRDefault="0087399F">
      <w:pPr>
        <w:pStyle w:val="ConsPlusNormal"/>
        <w:jc w:val="both"/>
      </w:pPr>
    </w:p>
    <w:p w:rsidR="0087399F" w:rsidRDefault="0087399F">
      <w:pPr>
        <w:pStyle w:val="ConsPlusNormal"/>
        <w:jc w:val="both"/>
      </w:pPr>
    </w:p>
    <w:p w:rsidR="0087399F" w:rsidRDefault="0087399F">
      <w:pPr>
        <w:pStyle w:val="ConsPlusNormal"/>
        <w:jc w:val="both"/>
      </w:pPr>
    </w:p>
    <w:p w:rsidR="0087399F" w:rsidRDefault="0087399F">
      <w:pPr>
        <w:pStyle w:val="ConsPlusNormal"/>
        <w:jc w:val="both"/>
      </w:pPr>
    </w:p>
    <w:p w:rsidR="0087399F" w:rsidRDefault="0087399F">
      <w:pPr>
        <w:pStyle w:val="ConsPlusNormal"/>
        <w:jc w:val="right"/>
        <w:outlineLvl w:val="0"/>
      </w:pPr>
      <w:r>
        <w:t>Приложение N 2</w:t>
      </w:r>
    </w:p>
    <w:p w:rsidR="0087399F" w:rsidRDefault="0087399F">
      <w:pPr>
        <w:pStyle w:val="ConsPlusNormal"/>
        <w:jc w:val="both"/>
      </w:pPr>
    </w:p>
    <w:p w:rsidR="0087399F" w:rsidRDefault="0087399F">
      <w:pPr>
        <w:pStyle w:val="ConsPlusNormal"/>
        <w:jc w:val="right"/>
      </w:pPr>
      <w:proofErr w:type="gramStart"/>
      <w:r>
        <w:t>Утвержден</w:t>
      </w:r>
      <w:proofErr w:type="gramEnd"/>
    </w:p>
    <w:p w:rsidR="0087399F" w:rsidRDefault="0087399F">
      <w:pPr>
        <w:pStyle w:val="ConsPlusNormal"/>
        <w:jc w:val="right"/>
      </w:pPr>
      <w:r>
        <w:t>Распоряжением Правительства</w:t>
      </w:r>
    </w:p>
    <w:p w:rsidR="0087399F" w:rsidRDefault="0087399F">
      <w:pPr>
        <w:pStyle w:val="ConsPlusNormal"/>
        <w:jc w:val="right"/>
      </w:pPr>
      <w:r>
        <w:t>Республики Бурятия</w:t>
      </w:r>
    </w:p>
    <w:p w:rsidR="0087399F" w:rsidRDefault="0087399F">
      <w:pPr>
        <w:pStyle w:val="ConsPlusNormal"/>
        <w:jc w:val="right"/>
      </w:pPr>
      <w:r>
        <w:t>от 19.11.2018 N 669-р</w:t>
      </w:r>
    </w:p>
    <w:p w:rsidR="0087399F" w:rsidRDefault="0087399F">
      <w:pPr>
        <w:pStyle w:val="ConsPlusNormal"/>
        <w:jc w:val="both"/>
      </w:pPr>
    </w:p>
    <w:p w:rsidR="0087399F" w:rsidRDefault="0087399F">
      <w:pPr>
        <w:pStyle w:val="ConsPlusTitle"/>
        <w:jc w:val="center"/>
      </w:pPr>
      <w:bookmarkStart w:id="6" w:name="P816"/>
      <w:bookmarkEnd w:id="6"/>
      <w:r>
        <w:t>ПЛАН</w:t>
      </w:r>
    </w:p>
    <w:p w:rsidR="0087399F" w:rsidRDefault="0087399F">
      <w:pPr>
        <w:pStyle w:val="ConsPlusTitle"/>
        <w:jc w:val="center"/>
      </w:pPr>
      <w:r>
        <w:t>МЕРОПРИЯТИЙ ("ДОРОЖНАЯ КАРТА") ПО СОДЕЙСТВИЮ РАЗВИТИЮ</w:t>
      </w:r>
    </w:p>
    <w:p w:rsidR="0087399F" w:rsidRDefault="0087399F">
      <w:pPr>
        <w:pStyle w:val="ConsPlusTitle"/>
        <w:jc w:val="center"/>
      </w:pPr>
      <w:r>
        <w:t>КОНКУРЕНЦИИ В РЕСПУБЛИКЕ БУРЯТИЯ</w:t>
      </w:r>
    </w:p>
    <w:p w:rsidR="0087399F" w:rsidRDefault="008739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665"/>
        <w:gridCol w:w="1814"/>
        <w:gridCol w:w="2324"/>
        <w:gridCol w:w="2721"/>
      </w:tblGrid>
      <w:tr w:rsidR="0087399F">
        <w:tc>
          <w:tcPr>
            <w:tcW w:w="907" w:type="dxa"/>
          </w:tcPr>
          <w:p w:rsidR="0087399F" w:rsidRDefault="0087399F">
            <w:pPr>
              <w:pStyle w:val="ConsPlusNormal"/>
              <w:jc w:val="center"/>
            </w:pPr>
            <w:r>
              <w:t xml:space="preserve">NN </w:t>
            </w:r>
            <w:proofErr w:type="gramStart"/>
            <w:r>
              <w:t>п</w:t>
            </w:r>
            <w:proofErr w:type="gramEnd"/>
            <w:r>
              <w:t>/п</w:t>
            </w:r>
          </w:p>
        </w:tc>
        <w:tc>
          <w:tcPr>
            <w:tcW w:w="2665" w:type="dxa"/>
          </w:tcPr>
          <w:p w:rsidR="0087399F" w:rsidRDefault="0087399F">
            <w:pPr>
              <w:pStyle w:val="ConsPlusNormal"/>
              <w:jc w:val="center"/>
            </w:pPr>
            <w:r>
              <w:t>Наименование мероприятия</w:t>
            </w:r>
          </w:p>
        </w:tc>
        <w:tc>
          <w:tcPr>
            <w:tcW w:w="1814" w:type="dxa"/>
          </w:tcPr>
          <w:p w:rsidR="0087399F" w:rsidRDefault="0087399F">
            <w:pPr>
              <w:pStyle w:val="ConsPlusNormal"/>
              <w:jc w:val="center"/>
            </w:pPr>
            <w:r>
              <w:t>Срок реализации</w:t>
            </w:r>
          </w:p>
        </w:tc>
        <w:tc>
          <w:tcPr>
            <w:tcW w:w="2324" w:type="dxa"/>
          </w:tcPr>
          <w:p w:rsidR="0087399F" w:rsidRDefault="0087399F">
            <w:pPr>
              <w:pStyle w:val="ConsPlusNormal"/>
              <w:jc w:val="center"/>
            </w:pPr>
            <w:r>
              <w:t>Ответственный исполнитель</w:t>
            </w:r>
          </w:p>
        </w:tc>
        <w:tc>
          <w:tcPr>
            <w:tcW w:w="2721" w:type="dxa"/>
          </w:tcPr>
          <w:p w:rsidR="0087399F" w:rsidRDefault="0087399F">
            <w:pPr>
              <w:pStyle w:val="ConsPlusNormal"/>
              <w:jc w:val="center"/>
            </w:pPr>
            <w:r>
              <w:t>Ожидаемый результат</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1"/>
            </w:pPr>
            <w:r>
              <w:t>I. Мероприятия по содействию развитию конкуренции в Республике Бурятия в отдельных отраслях (сферах) экономики</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1. Здравоохранение</w:t>
            </w:r>
          </w:p>
        </w:tc>
      </w:tr>
      <w:tr w:rsidR="0087399F">
        <w:tc>
          <w:tcPr>
            <w:tcW w:w="907" w:type="dxa"/>
          </w:tcPr>
          <w:p w:rsidR="0087399F" w:rsidRDefault="0087399F">
            <w:pPr>
              <w:pStyle w:val="ConsPlusNormal"/>
            </w:pPr>
            <w:r>
              <w:t>1.1</w:t>
            </w:r>
          </w:p>
        </w:tc>
        <w:tc>
          <w:tcPr>
            <w:tcW w:w="2665" w:type="dxa"/>
          </w:tcPr>
          <w:p w:rsidR="0087399F" w:rsidRDefault="0087399F">
            <w:pPr>
              <w:pStyle w:val="ConsPlusNormal"/>
            </w:pPr>
            <w:r>
              <w:t>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Минздрав РБ</w:t>
            </w:r>
          </w:p>
        </w:tc>
        <w:tc>
          <w:tcPr>
            <w:tcW w:w="2721" w:type="dxa"/>
          </w:tcPr>
          <w:p w:rsidR="0087399F" w:rsidRDefault="0087399F">
            <w:pPr>
              <w:pStyle w:val="ConsPlusNormal"/>
            </w:pPr>
            <w:proofErr w:type="gramStart"/>
            <w:r>
              <w:t>Повышение доступности лекарственного обеспечения льготных категорий граждан; повышение удовлетворенности потребителей за счет расширения ассортимента, качества товаров и снижения цен</w:t>
            </w:r>
            <w:proofErr w:type="gramEnd"/>
          </w:p>
        </w:tc>
      </w:tr>
      <w:tr w:rsidR="0087399F">
        <w:tc>
          <w:tcPr>
            <w:tcW w:w="907" w:type="dxa"/>
          </w:tcPr>
          <w:p w:rsidR="0087399F" w:rsidRDefault="0087399F">
            <w:pPr>
              <w:pStyle w:val="ConsPlusNormal"/>
            </w:pPr>
            <w:r>
              <w:t>1.2</w:t>
            </w:r>
          </w:p>
        </w:tc>
        <w:tc>
          <w:tcPr>
            <w:tcW w:w="2665" w:type="dxa"/>
          </w:tcPr>
          <w:p w:rsidR="0087399F" w:rsidRDefault="0087399F">
            <w:pPr>
              <w:pStyle w:val="ConsPlusNormal"/>
            </w:pPr>
            <w:proofErr w:type="gramStart"/>
            <w:r>
              <w:t>Привлечение действующих частных медицинских организаций в реализацию территориальной программы государственных гарантий бесплатного оказания медицинской помощи населению с целью повышения доступности и качества оказания медицинских услуг</w:t>
            </w:r>
            <w:proofErr w:type="gramEnd"/>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Минздрав РБ</w:t>
            </w:r>
          </w:p>
        </w:tc>
        <w:tc>
          <w:tcPr>
            <w:tcW w:w="2721" w:type="dxa"/>
          </w:tcPr>
          <w:p w:rsidR="0087399F" w:rsidRDefault="0087399F">
            <w:pPr>
              <w:pStyle w:val="ConsPlusNormal"/>
            </w:pPr>
            <w:r>
              <w:t>Увеличение количества частных медицинских организаций, оказывающих медицинскую помощь населению в рамках Программы государственных гарантий бесплатного оказания гражданам Российской Федерации медицинской помощи, до 40 в 2020 году</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2. Социальные услуги</w:t>
            </w:r>
          </w:p>
        </w:tc>
      </w:tr>
      <w:tr w:rsidR="0087399F">
        <w:tc>
          <w:tcPr>
            <w:tcW w:w="907" w:type="dxa"/>
          </w:tcPr>
          <w:p w:rsidR="0087399F" w:rsidRDefault="0087399F">
            <w:pPr>
              <w:pStyle w:val="ConsPlusNormal"/>
            </w:pPr>
            <w:r>
              <w:t>2.1</w:t>
            </w:r>
          </w:p>
        </w:tc>
        <w:tc>
          <w:tcPr>
            <w:tcW w:w="2665" w:type="dxa"/>
          </w:tcPr>
          <w:p w:rsidR="0087399F" w:rsidRDefault="0087399F">
            <w:pPr>
              <w:pStyle w:val="ConsPlusNormal"/>
            </w:pPr>
            <w:r>
              <w:t>Оказание информационной, методической и юридической поддержки организациям, осуществляющим психолого-педагогическое сопровождение детей с ограниченными возможностями здоровья, в том числе в рамках программ дошкольного образования. Информационное сопровождение родителей (законных представителей) детей с ограниченными возможностями здоровья раннего возраста</w:t>
            </w:r>
          </w:p>
        </w:tc>
        <w:tc>
          <w:tcPr>
            <w:tcW w:w="1814" w:type="dxa"/>
          </w:tcPr>
          <w:p w:rsidR="0087399F" w:rsidRDefault="0087399F">
            <w:pPr>
              <w:pStyle w:val="ConsPlusNormal"/>
            </w:pPr>
            <w:r>
              <w:t>Постоянно</w:t>
            </w:r>
          </w:p>
        </w:tc>
        <w:tc>
          <w:tcPr>
            <w:tcW w:w="2324" w:type="dxa"/>
          </w:tcPr>
          <w:p w:rsidR="0087399F" w:rsidRDefault="0087399F">
            <w:pPr>
              <w:pStyle w:val="ConsPlusNormal"/>
            </w:pPr>
            <w:r>
              <w:t>Минобрнауки РБ</w:t>
            </w:r>
          </w:p>
        </w:tc>
        <w:tc>
          <w:tcPr>
            <w:tcW w:w="2721" w:type="dxa"/>
          </w:tcPr>
          <w:p w:rsidR="0087399F" w:rsidRDefault="0087399F">
            <w:pPr>
              <w:pStyle w:val="ConsPlusNormal"/>
            </w:pPr>
            <w:r>
              <w:t>Создание информационных разделов на официальных сайтах. Разработка инструктивных и методических материалов</w:t>
            </w:r>
          </w:p>
        </w:tc>
      </w:tr>
      <w:tr w:rsidR="0087399F">
        <w:tc>
          <w:tcPr>
            <w:tcW w:w="907" w:type="dxa"/>
          </w:tcPr>
          <w:p w:rsidR="0087399F" w:rsidRDefault="0087399F">
            <w:pPr>
              <w:pStyle w:val="ConsPlusNormal"/>
            </w:pPr>
            <w:r>
              <w:t>2.2</w:t>
            </w:r>
          </w:p>
        </w:tc>
        <w:tc>
          <w:tcPr>
            <w:tcW w:w="2665" w:type="dxa"/>
          </w:tcPr>
          <w:p w:rsidR="0087399F" w:rsidRDefault="0087399F">
            <w:pPr>
              <w:pStyle w:val="ConsPlusNormal"/>
            </w:pPr>
            <w:proofErr w:type="gramStart"/>
            <w:r>
              <w:t>Комплекс мер, направленных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2016 - 2020 годы (</w:t>
            </w:r>
            <w:hyperlink r:id="rId12" w:history="1">
              <w:r>
                <w:rPr>
                  <w:color w:val="0000FF"/>
                </w:rPr>
                <w:t>распоряжение</w:t>
              </w:r>
            </w:hyperlink>
            <w:r>
              <w:t xml:space="preserve"> Правительства РБ от 01.12.2016 N 788-р), в т.ч. предоставление субсидий из республиканского бюджета социально ориентированным некоммерческим организациям в рамках полномочий Министерства социальной защиты населения Республики Бурятия</w:t>
            </w:r>
            <w:proofErr w:type="gramEnd"/>
          </w:p>
        </w:tc>
        <w:tc>
          <w:tcPr>
            <w:tcW w:w="1814" w:type="dxa"/>
          </w:tcPr>
          <w:p w:rsidR="0087399F" w:rsidRDefault="0087399F">
            <w:pPr>
              <w:pStyle w:val="ConsPlusNormal"/>
            </w:pPr>
            <w:r>
              <w:t>До 2021 г.</w:t>
            </w:r>
          </w:p>
        </w:tc>
        <w:tc>
          <w:tcPr>
            <w:tcW w:w="2324" w:type="dxa"/>
          </w:tcPr>
          <w:p w:rsidR="0087399F" w:rsidRDefault="0087399F">
            <w:pPr>
              <w:pStyle w:val="ConsPlusNormal"/>
            </w:pPr>
            <w:r>
              <w:t>Минсоцзащиты РБ</w:t>
            </w:r>
          </w:p>
        </w:tc>
        <w:tc>
          <w:tcPr>
            <w:tcW w:w="2721" w:type="dxa"/>
          </w:tcPr>
          <w:p w:rsidR="0087399F" w:rsidRDefault="0087399F">
            <w:pPr>
              <w:pStyle w:val="ConsPlusNormal"/>
            </w:pPr>
            <w:r>
              <w:t>Увеличение количества негосударственных поставщиков социальных услуг</w:t>
            </w:r>
          </w:p>
        </w:tc>
      </w:tr>
      <w:tr w:rsidR="0087399F">
        <w:tc>
          <w:tcPr>
            <w:tcW w:w="907" w:type="dxa"/>
          </w:tcPr>
          <w:p w:rsidR="0087399F" w:rsidRDefault="0087399F">
            <w:pPr>
              <w:pStyle w:val="ConsPlusNormal"/>
            </w:pPr>
            <w:r>
              <w:t>2.3</w:t>
            </w:r>
          </w:p>
        </w:tc>
        <w:tc>
          <w:tcPr>
            <w:tcW w:w="2665" w:type="dxa"/>
          </w:tcPr>
          <w:p w:rsidR="0087399F" w:rsidRDefault="0087399F">
            <w:pPr>
              <w:pStyle w:val="ConsPlusNormal"/>
            </w:pPr>
            <w:r>
              <w:t>Развитие рынка социальных услуг путем расширения круга организаций различных организационно-правовых форм и форм собственности, предоставляющих социальные услуги</w:t>
            </w:r>
          </w:p>
        </w:tc>
        <w:tc>
          <w:tcPr>
            <w:tcW w:w="1814" w:type="dxa"/>
          </w:tcPr>
          <w:p w:rsidR="0087399F" w:rsidRDefault="0087399F">
            <w:pPr>
              <w:pStyle w:val="ConsPlusNormal"/>
            </w:pPr>
            <w:r>
              <w:t>До 2021 г.</w:t>
            </w:r>
          </w:p>
        </w:tc>
        <w:tc>
          <w:tcPr>
            <w:tcW w:w="2324" w:type="dxa"/>
          </w:tcPr>
          <w:p w:rsidR="0087399F" w:rsidRDefault="0087399F">
            <w:pPr>
              <w:pStyle w:val="ConsPlusNormal"/>
            </w:pPr>
            <w:r>
              <w:t>Минсоцзащиты РБ</w:t>
            </w:r>
          </w:p>
        </w:tc>
        <w:tc>
          <w:tcPr>
            <w:tcW w:w="2721" w:type="dxa"/>
          </w:tcPr>
          <w:p w:rsidR="0087399F" w:rsidRDefault="0087399F">
            <w:pPr>
              <w:pStyle w:val="ConsPlusNormal"/>
            </w:pPr>
            <w:r>
              <w:t>Увеличение количества негосударственных поставщиков социальных услуг</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3. Образование</w:t>
            </w:r>
          </w:p>
        </w:tc>
      </w:tr>
      <w:tr w:rsidR="0087399F">
        <w:tc>
          <w:tcPr>
            <w:tcW w:w="907" w:type="dxa"/>
          </w:tcPr>
          <w:p w:rsidR="0087399F" w:rsidRDefault="0087399F">
            <w:pPr>
              <w:pStyle w:val="ConsPlusNormal"/>
            </w:pPr>
            <w:r>
              <w:t>3.1</w:t>
            </w:r>
          </w:p>
        </w:tc>
        <w:tc>
          <w:tcPr>
            <w:tcW w:w="2665" w:type="dxa"/>
          </w:tcPr>
          <w:p w:rsidR="0087399F" w:rsidRDefault="0087399F">
            <w:pPr>
              <w:pStyle w:val="ConsPlusNormal"/>
            </w:pPr>
            <w:r>
              <w:t>Поддержка частных детских садов через выделение субсидий на образовательную деятельность и на возмещение расходов частных дошкольных образовательных организаций, индивидуальных предпринимателей по присмотру и уходу за детьми</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Минобрнауки РБ</w:t>
            </w:r>
          </w:p>
        </w:tc>
        <w:tc>
          <w:tcPr>
            <w:tcW w:w="2721" w:type="dxa"/>
          </w:tcPr>
          <w:p w:rsidR="0087399F" w:rsidRDefault="0087399F">
            <w:pPr>
              <w:pStyle w:val="ConsPlusNormal"/>
            </w:pPr>
            <w:r>
              <w:t>Охват детей дошкольным образованием к 2021 году - 63,0%</w:t>
            </w:r>
          </w:p>
        </w:tc>
      </w:tr>
      <w:tr w:rsidR="0087399F">
        <w:tc>
          <w:tcPr>
            <w:tcW w:w="907" w:type="dxa"/>
          </w:tcPr>
          <w:p w:rsidR="0087399F" w:rsidRDefault="0087399F">
            <w:pPr>
              <w:pStyle w:val="ConsPlusNormal"/>
            </w:pPr>
            <w:r>
              <w:t>3.2</w:t>
            </w:r>
          </w:p>
        </w:tc>
        <w:tc>
          <w:tcPr>
            <w:tcW w:w="2665" w:type="dxa"/>
          </w:tcPr>
          <w:p w:rsidR="0087399F" w:rsidRDefault="0087399F">
            <w:pPr>
              <w:pStyle w:val="ConsPlusNormal"/>
            </w:pPr>
            <w:r>
              <w:t>Обеспечение государственных гарантий на получение общего образования в частных общеобразовательных организациях</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Минобрнауки РБ</w:t>
            </w:r>
          </w:p>
        </w:tc>
        <w:tc>
          <w:tcPr>
            <w:tcW w:w="2721" w:type="dxa"/>
          </w:tcPr>
          <w:p w:rsidR="0087399F" w:rsidRDefault="0087399F">
            <w:pPr>
              <w:pStyle w:val="ConsPlusNormal"/>
            </w:pPr>
            <w:r>
              <w:t>Выделение субсидий на образовательную деятельность двух общеобразовательных организаций ежегодно в размере 18,4 млн. руб.</w:t>
            </w:r>
          </w:p>
        </w:tc>
      </w:tr>
      <w:tr w:rsidR="0087399F">
        <w:tc>
          <w:tcPr>
            <w:tcW w:w="907" w:type="dxa"/>
          </w:tcPr>
          <w:p w:rsidR="0087399F" w:rsidRDefault="0087399F">
            <w:pPr>
              <w:pStyle w:val="ConsPlusNormal"/>
            </w:pPr>
            <w:r>
              <w:t>3.3</w:t>
            </w:r>
          </w:p>
        </w:tc>
        <w:tc>
          <w:tcPr>
            <w:tcW w:w="2665" w:type="dxa"/>
          </w:tcPr>
          <w:p w:rsidR="0087399F" w:rsidRDefault="0087399F">
            <w:pPr>
              <w:pStyle w:val="ConsPlusNormal"/>
            </w:pPr>
            <w:proofErr w:type="gramStart"/>
            <w:r>
              <w:t>Проведение конкурса на распределение контрольных цифр приема граждан по профессиям и специальностям для обучения по имеющим государственную аккредитацию образовательным программам среднего профессионального образования за счет бюджетных ассигнований республиканского бюджета</w:t>
            </w:r>
            <w:proofErr w:type="gramEnd"/>
          </w:p>
        </w:tc>
        <w:tc>
          <w:tcPr>
            <w:tcW w:w="1814" w:type="dxa"/>
          </w:tcPr>
          <w:p w:rsidR="0087399F" w:rsidRDefault="0087399F">
            <w:pPr>
              <w:pStyle w:val="ConsPlusNormal"/>
            </w:pPr>
            <w:r>
              <w:t>2018 - 2019 учебный год;</w:t>
            </w:r>
          </w:p>
          <w:p w:rsidR="0087399F" w:rsidRDefault="0087399F">
            <w:pPr>
              <w:pStyle w:val="ConsPlusNormal"/>
            </w:pPr>
            <w:r>
              <w:t>2019 - 2020 учебный год</w:t>
            </w:r>
          </w:p>
        </w:tc>
        <w:tc>
          <w:tcPr>
            <w:tcW w:w="2324" w:type="dxa"/>
          </w:tcPr>
          <w:p w:rsidR="0087399F" w:rsidRDefault="0087399F">
            <w:pPr>
              <w:pStyle w:val="ConsPlusNormal"/>
            </w:pPr>
            <w:r>
              <w:t>Минобрнауки РБ</w:t>
            </w:r>
          </w:p>
        </w:tc>
        <w:tc>
          <w:tcPr>
            <w:tcW w:w="2721" w:type="dxa"/>
          </w:tcPr>
          <w:p w:rsidR="0087399F" w:rsidRDefault="0087399F">
            <w:pPr>
              <w:pStyle w:val="ConsPlusNormal"/>
            </w:pPr>
            <w:r>
              <w:t>Сохранение показателя "Количество организаций негосударственной и немуниципальной формы собственности, оказывающих услуги в сфере среднего профессионального образования" на уровне 2017 года</w:t>
            </w:r>
          </w:p>
        </w:tc>
      </w:tr>
      <w:tr w:rsidR="0087399F">
        <w:tc>
          <w:tcPr>
            <w:tcW w:w="907" w:type="dxa"/>
          </w:tcPr>
          <w:p w:rsidR="0087399F" w:rsidRDefault="0087399F">
            <w:pPr>
              <w:pStyle w:val="ConsPlusNormal"/>
            </w:pPr>
            <w:r>
              <w:t>3.4</w:t>
            </w:r>
          </w:p>
        </w:tc>
        <w:tc>
          <w:tcPr>
            <w:tcW w:w="2665" w:type="dxa"/>
          </w:tcPr>
          <w:p w:rsidR="0087399F" w:rsidRDefault="0087399F">
            <w:pPr>
              <w:pStyle w:val="ConsPlusNormal"/>
            </w:pPr>
            <w:r>
              <w:t>Реализация проекта "Детский технопарк"</w:t>
            </w:r>
          </w:p>
        </w:tc>
        <w:tc>
          <w:tcPr>
            <w:tcW w:w="1814" w:type="dxa"/>
          </w:tcPr>
          <w:p w:rsidR="0087399F" w:rsidRDefault="0087399F">
            <w:pPr>
              <w:pStyle w:val="ConsPlusNormal"/>
            </w:pPr>
            <w:r>
              <w:t>2018 - 2020 гг.</w:t>
            </w:r>
          </w:p>
        </w:tc>
        <w:tc>
          <w:tcPr>
            <w:tcW w:w="2324" w:type="dxa"/>
          </w:tcPr>
          <w:p w:rsidR="0087399F" w:rsidRDefault="0087399F">
            <w:pPr>
              <w:pStyle w:val="ConsPlusNormal"/>
            </w:pPr>
            <w:r>
              <w:t>Минобрнауки РБ</w:t>
            </w:r>
          </w:p>
        </w:tc>
        <w:tc>
          <w:tcPr>
            <w:tcW w:w="2721" w:type="dxa"/>
          </w:tcPr>
          <w:p w:rsidR="0087399F" w:rsidRDefault="0087399F">
            <w:pPr>
              <w:pStyle w:val="ConsPlusNormal"/>
            </w:pPr>
            <w:r>
              <w:t>Обеспечение доступности дополнительного образования детей по техническим направлениям.</w:t>
            </w:r>
          </w:p>
          <w:p w:rsidR="0087399F" w:rsidRDefault="0087399F">
            <w:pPr>
              <w:pStyle w:val="ConsPlusNormal"/>
            </w:pPr>
            <w:r>
              <w:t>Планируется привлечь внебюджетные средства за счет привлечения частных партнеров порядка 14 млн. руб.</w:t>
            </w:r>
          </w:p>
        </w:tc>
      </w:tr>
      <w:tr w:rsidR="0087399F">
        <w:tc>
          <w:tcPr>
            <w:tcW w:w="907" w:type="dxa"/>
          </w:tcPr>
          <w:p w:rsidR="0087399F" w:rsidRDefault="0087399F">
            <w:pPr>
              <w:pStyle w:val="ConsPlusNormal"/>
            </w:pPr>
            <w:r>
              <w:t>3.5</w:t>
            </w:r>
          </w:p>
        </w:tc>
        <w:tc>
          <w:tcPr>
            <w:tcW w:w="2665" w:type="dxa"/>
          </w:tcPr>
          <w:p w:rsidR="0087399F" w:rsidRDefault="0087399F">
            <w:pPr>
              <w:pStyle w:val="ConsPlusNormal"/>
            </w:pPr>
            <w:r>
              <w:t>Поддержка частных детских оздоровительных лагерей через выделение субсидий на организацию и обеспечение отдыха и оздоровления детей</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Минспорт РБ</w:t>
            </w:r>
          </w:p>
        </w:tc>
        <w:tc>
          <w:tcPr>
            <w:tcW w:w="2721" w:type="dxa"/>
          </w:tcPr>
          <w:p w:rsidR="0087399F" w:rsidRDefault="0087399F">
            <w:pPr>
              <w:pStyle w:val="ConsPlusNormal"/>
            </w:pPr>
            <w:r>
              <w:t>Удельный вес детей в возрасте от 7 до 15 лет, охваченных всеми формами отдыха и оздоровления, к общему числу детей от 7 до 15 лет включительно к 2021 г. 35 - 40%</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4. Агропромышленный комплекс</w:t>
            </w:r>
          </w:p>
        </w:tc>
      </w:tr>
      <w:tr w:rsidR="0087399F">
        <w:tc>
          <w:tcPr>
            <w:tcW w:w="907" w:type="dxa"/>
          </w:tcPr>
          <w:p w:rsidR="0087399F" w:rsidRDefault="0087399F">
            <w:pPr>
              <w:pStyle w:val="ConsPlusNormal"/>
            </w:pPr>
            <w:r>
              <w:t>4.1</w:t>
            </w:r>
          </w:p>
        </w:tc>
        <w:tc>
          <w:tcPr>
            <w:tcW w:w="2665" w:type="dxa"/>
          </w:tcPr>
          <w:p w:rsidR="0087399F" w:rsidRDefault="0087399F">
            <w:pPr>
              <w:pStyle w:val="ConsPlusNormal"/>
            </w:pPr>
            <w:r>
              <w:t xml:space="preserve">Оказание государственной поддержки организациям, ИП (КФХ) в рамках реализации мероприятий Государственной </w:t>
            </w:r>
            <w:hyperlink r:id="rId13" w:history="1">
              <w:r>
                <w:rPr>
                  <w:color w:val="0000FF"/>
                </w:rPr>
                <w:t>программы</w:t>
              </w:r>
            </w:hyperlink>
            <w:r>
              <w:t xml:space="preserve"> РБ "Развитие агропромышленного комплекса и сельских территорий в Республике Бурятия", утвержденной постановлением Правительства Республики Бурятия от 28.02.2013 N 102</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Минсельхозпрод РБ</w:t>
            </w:r>
          </w:p>
        </w:tc>
        <w:tc>
          <w:tcPr>
            <w:tcW w:w="2721" w:type="dxa"/>
          </w:tcPr>
          <w:p w:rsidR="0087399F" w:rsidRDefault="0087399F">
            <w:pPr>
              <w:pStyle w:val="ConsPlusNormal"/>
            </w:pPr>
            <w:r>
              <w:t>- развитие материально-технической и технологической базы животноводства, селекции и семеноводства;</w:t>
            </w:r>
          </w:p>
          <w:p w:rsidR="0087399F" w:rsidRDefault="0087399F">
            <w:pPr>
              <w:pStyle w:val="ConsPlusNormal"/>
            </w:pPr>
            <w:r>
              <w:t>- развитие малых форм хозяйствования и кооперации на селе (крестьянских (фермерских) хозяйств, включая индивидуальных предпринимателей, граждан, ведущих личное подсобное хозяйство, сельскохозяйственных потребительских кооперативов)</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5. Строительный комплекс</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3"/>
            </w:pPr>
            <w:r>
              <w:t>5.1. Жилищное строительство</w:t>
            </w:r>
          </w:p>
        </w:tc>
      </w:tr>
      <w:tr w:rsidR="0087399F">
        <w:tblPrEx>
          <w:tblBorders>
            <w:insideH w:val="nil"/>
          </w:tblBorders>
        </w:tblPrEx>
        <w:tc>
          <w:tcPr>
            <w:tcW w:w="10431"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0247"/>
            </w:tblGrid>
            <w:tr w:rsidR="0087399F">
              <w:trPr>
                <w:jc w:val="center"/>
              </w:trPr>
              <w:tc>
                <w:tcPr>
                  <w:tcW w:w="9294" w:type="dxa"/>
                  <w:tcBorders>
                    <w:top w:val="nil"/>
                    <w:left w:val="single" w:sz="24" w:space="0" w:color="CED3F1"/>
                    <w:bottom w:val="nil"/>
                    <w:right w:val="single" w:sz="24" w:space="0" w:color="F4F3F8"/>
                  </w:tcBorders>
                  <w:shd w:val="clear" w:color="auto" w:fill="F4F3F8"/>
                </w:tcPr>
                <w:p w:rsidR="0087399F" w:rsidRDefault="0087399F">
                  <w:pPr>
                    <w:pStyle w:val="ConsPlusNormal"/>
                    <w:jc w:val="both"/>
                  </w:pPr>
                  <w:r>
                    <w:rPr>
                      <w:color w:val="392C69"/>
                    </w:rPr>
                    <w:t>КонсультантПлюс: примечание.</w:t>
                  </w:r>
                </w:p>
                <w:p w:rsidR="0087399F" w:rsidRDefault="0087399F">
                  <w:pPr>
                    <w:pStyle w:val="ConsPlusNormal"/>
                    <w:jc w:val="both"/>
                  </w:pPr>
                  <w:r>
                    <w:rPr>
                      <w:color w:val="392C69"/>
                    </w:rPr>
                    <w:t>Нумерация пунктов в таблице дана в соответствии с официальным текстом документа.</w:t>
                  </w:r>
                </w:p>
              </w:tc>
            </w:tr>
          </w:tbl>
          <w:p w:rsidR="0087399F" w:rsidRDefault="0087399F"/>
        </w:tc>
      </w:tr>
      <w:tr w:rsidR="0087399F">
        <w:tblPrEx>
          <w:tblBorders>
            <w:insideH w:val="nil"/>
          </w:tblBorders>
        </w:tblPrEx>
        <w:tc>
          <w:tcPr>
            <w:tcW w:w="907" w:type="dxa"/>
            <w:tcBorders>
              <w:top w:val="nil"/>
            </w:tcBorders>
          </w:tcPr>
          <w:p w:rsidR="0087399F" w:rsidRDefault="0087399F">
            <w:pPr>
              <w:pStyle w:val="ConsPlusNormal"/>
            </w:pPr>
            <w:r>
              <w:t>5.1.1</w:t>
            </w:r>
          </w:p>
        </w:tc>
        <w:tc>
          <w:tcPr>
            <w:tcW w:w="2665" w:type="dxa"/>
            <w:tcBorders>
              <w:top w:val="nil"/>
            </w:tcBorders>
          </w:tcPr>
          <w:p w:rsidR="0087399F" w:rsidRDefault="0087399F">
            <w:pPr>
              <w:pStyle w:val="ConsPlusNormal"/>
            </w:pPr>
            <w:r>
              <w:t>Реализация приоритетного национального проекта "Доступное и комфортное жилье - гражданам России"</w:t>
            </w:r>
          </w:p>
        </w:tc>
        <w:tc>
          <w:tcPr>
            <w:tcW w:w="1814" w:type="dxa"/>
            <w:tcBorders>
              <w:top w:val="nil"/>
            </w:tcBorders>
          </w:tcPr>
          <w:p w:rsidR="0087399F" w:rsidRDefault="0087399F">
            <w:pPr>
              <w:pStyle w:val="ConsPlusNormal"/>
            </w:pPr>
            <w:r>
              <w:t>2018 - 2021 гг.</w:t>
            </w:r>
          </w:p>
        </w:tc>
        <w:tc>
          <w:tcPr>
            <w:tcW w:w="2324" w:type="dxa"/>
            <w:tcBorders>
              <w:top w:val="nil"/>
            </w:tcBorders>
          </w:tcPr>
          <w:p w:rsidR="0087399F" w:rsidRDefault="0087399F">
            <w:pPr>
              <w:pStyle w:val="ConsPlusNormal"/>
            </w:pPr>
            <w:r>
              <w:t>Минстрой РБ</w:t>
            </w:r>
          </w:p>
        </w:tc>
        <w:tc>
          <w:tcPr>
            <w:tcW w:w="2721" w:type="dxa"/>
            <w:vMerge w:val="restart"/>
            <w:tcBorders>
              <w:top w:val="nil"/>
            </w:tcBorders>
          </w:tcPr>
          <w:p w:rsidR="0087399F" w:rsidRDefault="0087399F">
            <w:pPr>
              <w:pStyle w:val="ConsPlusNormal"/>
            </w:pPr>
            <w:r>
              <w:t>Развитие жилищного строительства в Республике Бурятия</w:t>
            </w:r>
          </w:p>
        </w:tc>
      </w:tr>
      <w:tr w:rsidR="0087399F">
        <w:tc>
          <w:tcPr>
            <w:tcW w:w="907" w:type="dxa"/>
          </w:tcPr>
          <w:p w:rsidR="0087399F" w:rsidRDefault="0087399F">
            <w:pPr>
              <w:pStyle w:val="ConsPlusNormal"/>
            </w:pPr>
            <w:r>
              <w:t>5.1.2</w:t>
            </w:r>
          </w:p>
        </w:tc>
        <w:tc>
          <w:tcPr>
            <w:tcW w:w="2665" w:type="dxa"/>
          </w:tcPr>
          <w:p w:rsidR="0087399F" w:rsidRDefault="0087399F">
            <w:pPr>
              <w:pStyle w:val="ConsPlusNormal"/>
            </w:pPr>
            <w:r>
              <w:t>Развитие ипотечного жилищного кредитования</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Минстрой РБ</w:t>
            </w:r>
          </w:p>
        </w:tc>
        <w:tc>
          <w:tcPr>
            <w:tcW w:w="2721" w:type="dxa"/>
            <w:vMerge/>
            <w:tcBorders>
              <w:top w:val="nil"/>
            </w:tcBorders>
          </w:tcPr>
          <w:p w:rsidR="0087399F" w:rsidRDefault="0087399F"/>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3"/>
            </w:pPr>
            <w:r>
              <w:t>5.2. Строительство объектов капитального строительства, за исключением жилищного строительства и дорожного строительства</w:t>
            </w:r>
          </w:p>
        </w:tc>
      </w:tr>
      <w:tr w:rsidR="0087399F">
        <w:tc>
          <w:tcPr>
            <w:tcW w:w="907" w:type="dxa"/>
          </w:tcPr>
          <w:p w:rsidR="0087399F" w:rsidRDefault="0087399F">
            <w:pPr>
              <w:pStyle w:val="ConsPlusNormal"/>
            </w:pPr>
            <w:r>
              <w:t>5.2.1</w:t>
            </w:r>
          </w:p>
        </w:tc>
        <w:tc>
          <w:tcPr>
            <w:tcW w:w="2665" w:type="dxa"/>
          </w:tcPr>
          <w:p w:rsidR="0087399F" w:rsidRDefault="0087399F">
            <w:pPr>
              <w:pStyle w:val="ConsPlusNormal"/>
            </w:pPr>
            <w:r>
              <w:t xml:space="preserve">Реализация мероприятий федеральной целевой </w:t>
            </w:r>
            <w:hyperlink r:id="rId14" w:history="1">
              <w:r>
                <w:rPr>
                  <w:color w:val="0000FF"/>
                </w:rPr>
                <w:t>программы</w:t>
              </w:r>
            </w:hyperlink>
            <w:r>
              <w:t xml:space="preserve"> "Охрана озера Байкал и социально-экономическое развитие Байкальской природной территории на 2012 - 2020 годы", утвержденной постановлением Правительства РФ от 21.08.2012 N 847</w:t>
            </w:r>
          </w:p>
        </w:tc>
        <w:tc>
          <w:tcPr>
            <w:tcW w:w="1814" w:type="dxa"/>
          </w:tcPr>
          <w:p w:rsidR="0087399F" w:rsidRDefault="0087399F">
            <w:pPr>
              <w:pStyle w:val="ConsPlusNormal"/>
            </w:pPr>
            <w:r>
              <w:t>2018 - 2020 гг.</w:t>
            </w:r>
          </w:p>
        </w:tc>
        <w:tc>
          <w:tcPr>
            <w:tcW w:w="2324" w:type="dxa"/>
          </w:tcPr>
          <w:p w:rsidR="0087399F" w:rsidRDefault="0087399F">
            <w:pPr>
              <w:pStyle w:val="ConsPlusNormal"/>
            </w:pPr>
            <w:r>
              <w:t>Минприроды РБ,</w:t>
            </w:r>
          </w:p>
          <w:p w:rsidR="0087399F" w:rsidRDefault="0087399F">
            <w:pPr>
              <w:pStyle w:val="ConsPlusNormal"/>
            </w:pPr>
            <w:r>
              <w:t>Минстрой РБ</w:t>
            </w:r>
          </w:p>
        </w:tc>
        <w:tc>
          <w:tcPr>
            <w:tcW w:w="2721" w:type="dxa"/>
          </w:tcPr>
          <w:p w:rsidR="0087399F" w:rsidRDefault="0087399F">
            <w:pPr>
              <w:pStyle w:val="ConsPlusNormal"/>
            </w:pPr>
            <w:r>
              <w:t>Охрана озера Байкал и защита Байкальской природной территории от негативного воздействия антропогенных, техногенных и природных факторов</w:t>
            </w:r>
          </w:p>
        </w:tc>
      </w:tr>
      <w:tr w:rsidR="0087399F">
        <w:tc>
          <w:tcPr>
            <w:tcW w:w="907" w:type="dxa"/>
          </w:tcPr>
          <w:p w:rsidR="0087399F" w:rsidRDefault="0087399F">
            <w:pPr>
              <w:pStyle w:val="ConsPlusNormal"/>
            </w:pPr>
            <w:r>
              <w:t>5.2.2</w:t>
            </w:r>
          </w:p>
        </w:tc>
        <w:tc>
          <w:tcPr>
            <w:tcW w:w="2665" w:type="dxa"/>
          </w:tcPr>
          <w:p w:rsidR="0087399F" w:rsidRDefault="0087399F">
            <w:pPr>
              <w:pStyle w:val="ConsPlusNormal"/>
            </w:pPr>
            <w:r>
              <w:t xml:space="preserve">Реализация мероприятий государственной </w:t>
            </w:r>
            <w:hyperlink r:id="rId15" w:history="1">
              <w:r>
                <w:rPr>
                  <w:color w:val="0000FF"/>
                </w:rPr>
                <w:t>программы</w:t>
              </w:r>
            </w:hyperlink>
            <w:r>
              <w:t xml:space="preserve"> Российской Федерации "Развитие образования", утвержденной постановлением Правительства РФ от 26.12.2017 N 1642</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Минобрнауки РБ,</w:t>
            </w:r>
          </w:p>
          <w:p w:rsidR="0087399F" w:rsidRDefault="0087399F">
            <w:pPr>
              <w:pStyle w:val="ConsPlusNormal"/>
            </w:pPr>
            <w:r>
              <w:t>Минстрой РБ</w:t>
            </w:r>
          </w:p>
        </w:tc>
        <w:tc>
          <w:tcPr>
            <w:tcW w:w="2721" w:type="dxa"/>
          </w:tcPr>
          <w:p w:rsidR="0087399F" w:rsidRDefault="0087399F">
            <w:pPr>
              <w:pStyle w:val="ConsPlusNormal"/>
            </w:pPr>
            <w:r>
              <w:t>Создание новых мест в общеобразовательных организациях</w:t>
            </w:r>
          </w:p>
        </w:tc>
      </w:tr>
      <w:tr w:rsidR="0087399F">
        <w:tc>
          <w:tcPr>
            <w:tcW w:w="907" w:type="dxa"/>
          </w:tcPr>
          <w:p w:rsidR="0087399F" w:rsidRDefault="0087399F">
            <w:pPr>
              <w:pStyle w:val="ConsPlusNormal"/>
            </w:pPr>
            <w:r>
              <w:t>5.2.3</w:t>
            </w:r>
          </w:p>
        </w:tc>
        <w:tc>
          <w:tcPr>
            <w:tcW w:w="2665" w:type="dxa"/>
          </w:tcPr>
          <w:p w:rsidR="0087399F" w:rsidRDefault="0087399F">
            <w:pPr>
              <w:pStyle w:val="ConsPlusNormal"/>
            </w:pPr>
            <w:r>
              <w:t xml:space="preserve">Реализация мероприятий государственной </w:t>
            </w:r>
            <w:hyperlink r:id="rId16" w:history="1">
              <w:r>
                <w:rPr>
                  <w:color w:val="0000FF"/>
                </w:rPr>
                <w:t>программы</w:t>
              </w:r>
            </w:hyperlink>
            <w:r>
              <w:t xml:space="preserve"> Российской Федерации "Развитие культуры и туризма на 2013 - 2020 годы", утвержденной постановлением Правительства РФ от 15.04.2014 N 317</w:t>
            </w:r>
          </w:p>
        </w:tc>
        <w:tc>
          <w:tcPr>
            <w:tcW w:w="1814" w:type="dxa"/>
          </w:tcPr>
          <w:p w:rsidR="0087399F" w:rsidRDefault="0087399F">
            <w:pPr>
              <w:pStyle w:val="ConsPlusNormal"/>
            </w:pPr>
            <w:r>
              <w:t>2018 - 2020 гг.</w:t>
            </w:r>
          </w:p>
        </w:tc>
        <w:tc>
          <w:tcPr>
            <w:tcW w:w="2324" w:type="dxa"/>
          </w:tcPr>
          <w:p w:rsidR="0087399F" w:rsidRDefault="0087399F">
            <w:pPr>
              <w:pStyle w:val="ConsPlusNormal"/>
            </w:pPr>
            <w:r>
              <w:t>Минкультуры РБ,</w:t>
            </w:r>
          </w:p>
          <w:p w:rsidR="0087399F" w:rsidRDefault="0087399F">
            <w:pPr>
              <w:pStyle w:val="ConsPlusNormal"/>
            </w:pPr>
            <w:r>
              <w:t>Минтуризма РБ,</w:t>
            </w:r>
          </w:p>
          <w:p w:rsidR="0087399F" w:rsidRDefault="0087399F">
            <w:pPr>
              <w:pStyle w:val="ConsPlusNormal"/>
            </w:pPr>
            <w:r>
              <w:t>Минстрой РБ</w:t>
            </w:r>
          </w:p>
        </w:tc>
        <w:tc>
          <w:tcPr>
            <w:tcW w:w="2721" w:type="dxa"/>
          </w:tcPr>
          <w:p w:rsidR="0087399F" w:rsidRDefault="0087399F">
            <w:pPr>
              <w:pStyle w:val="ConsPlusNormal"/>
            </w:pPr>
            <w:r>
              <w:t>Поддержка отрасли культуры и повышение конкурентоспособности туристского рынка</w:t>
            </w:r>
          </w:p>
        </w:tc>
      </w:tr>
      <w:tr w:rsidR="0087399F">
        <w:tc>
          <w:tcPr>
            <w:tcW w:w="907" w:type="dxa"/>
          </w:tcPr>
          <w:p w:rsidR="0087399F" w:rsidRDefault="0087399F">
            <w:pPr>
              <w:pStyle w:val="ConsPlusNormal"/>
            </w:pPr>
            <w:r>
              <w:t>5.2.4</w:t>
            </w:r>
          </w:p>
        </w:tc>
        <w:tc>
          <w:tcPr>
            <w:tcW w:w="2665" w:type="dxa"/>
          </w:tcPr>
          <w:p w:rsidR="0087399F" w:rsidRDefault="0087399F">
            <w:pPr>
              <w:pStyle w:val="ConsPlusNormal"/>
            </w:pPr>
            <w:r>
              <w:t xml:space="preserve">Реализация Государственной </w:t>
            </w:r>
            <w:hyperlink r:id="rId1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РФ от 14.07.2012 N 717</w:t>
            </w:r>
          </w:p>
        </w:tc>
        <w:tc>
          <w:tcPr>
            <w:tcW w:w="1814" w:type="dxa"/>
          </w:tcPr>
          <w:p w:rsidR="0087399F" w:rsidRDefault="0087399F">
            <w:pPr>
              <w:pStyle w:val="ConsPlusNormal"/>
            </w:pPr>
            <w:r>
              <w:t>2018 - 2020 гг.</w:t>
            </w:r>
          </w:p>
        </w:tc>
        <w:tc>
          <w:tcPr>
            <w:tcW w:w="2324" w:type="dxa"/>
          </w:tcPr>
          <w:p w:rsidR="0087399F" w:rsidRDefault="0087399F">
            <w:pPr>
              <w:pStyle w:val="ConsPlusNormal"/>
            </w:pPr>
            <w:r>
              <w:t>Минсельхозпрод РБ,</w:t>
            </w:r>
          </w:p>
          <w:p w:rsidR="0087399F" w:rsidRDefault="0087399F">
            <w:pPr>
              <w:pStyle w:val="ConsPlusNormal"/>
            </w:pPr>
            <w:r>
              <w:t>Минстрой РБ</w:t>
            </w:r>
          </w:p>
        </w:tc>
        <w:tc>
          <w:tcPr>
            <w:tcW w:w="2721" w:type="dxa"/>
          </w:tcPr>
          <w:p w:rsidR="0087399F" w:rsidRDefault="0087399F">
            <w:pPr>
              <w:pStyle w:val="ConsPlusNormal"/>
            </w:pPr>
            <w:r>
              <w:t>Реализация мероприятий по комплексному обустройству населенных пунктов, расположенных в сельской местности, объектами социальной и инженерной инфраструктуры</w:t>
            </w:r>
          </w:p>
        </w:tc>
      </w:tr>
      <w:tr w:rsidR="0087399F">
        <w:tc>
          <w:tcPr>
            <w:tcW w:w="907" w:type="dxa"/>
          </w:tcPr>
          <w:p w:rsidR="0087399F" w:rsidRDefault="0087399F">
            <w:pPr>
              <w:pStyle w:val="ConsPlusNormal"/>
            </w:pPr>
            <w:r>
              <w:t>5.2.5</w:t>
            </w:r>
          </w:p>
        </w:tc>
        <w:tc>
          <w:tcPr>
            <w:tcW w:w="2665" w:type="dxa"/>
          </w:tcPr>
          <w:p w:rsidR="0087399F" w:rsidRDefault="0087399F">
            <w:pPr>
              <w:pStyle w:val="ConsPlusNormal"/>
            </w:pPr>
            <w:r>
              <w:t xml:space="preserve">Реализация мероприятий государственной </w:t>
            </w:r>
            <w:hyperlink r:id="rId18" w:history="1">
              <w:r>
                <w:rPr>
                  <w:color w:val="0000FF"/>
                </w:rPr>
                <w:t>программы</w:t>
              </w:r>
            </w:hyperlink>
            <w:r>
              <w:t xml:space="preserve"> Российской Федерации "Развитие здравоохранения", утвержденной постановлением Правительства РФ от 26.12.2017 N 1640</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Минздрав РБ,</w:t>
            </w:r>
          </w:p>
          <w:p w:rsidR="0087399F" w:rsidRDefault="0087399F">
            <w:pPr>
              <w:pStyle w:val="ConsPlusNormal"/>
            </w:pPr>
            <w:r>
              <w:t>Минстрой РБ</w:t>
            </w:r>
          </w:p>
        </w:tc>
        <w:tc>
          <w:tcPr>
            <w:tcW w:w="2721" w:type="dxa"/>
          </w:tcPr>
          <w:p w:rsidR="0087399F" w:rsidRDefault="0087399F">
            <w:pPr>
              <w:pStyle w:val="ConsPlusNormal"/>
            </w:pPr>
            <w:r>
              <w:t>Совершенствование оказания медицинской помощи, включая профилактику заболеваний и формирование здорового образа жизни</w:t>
            </w:r>
          </w:p>
        </w:tc>
      </w:tr>
      <w:tr w:rsidR="0087399F">
        <w:tc>
          <w:tcPr>
            <w:tcW w:w="907" w:type="dxa"/>
          </w:tcPr>
          <w:p w:rsidR="0087399F" w:rsidRDefault="0087399F">
            <w:pPr>
              <w:pStyle w:val="ConsPlusNormal"/>
            </w:pPr>
            <w:r>
              <w:t>5.2.6</w:t>
            </w:r>
          </w:p>
        </w:tc>
        <w:tc>
          <w:tcPr>
            <w:tcW w:w="2665" w:type="dxa"/>
          </w:tcPr>
          <w:p w:rsidR="0087399F" w:rsidRDefault="0087399F">
            <w:pPr>
              <w:pStyle w:val="ConsPlusNormal"/>
            </w:pPr>
            <w:r>
              <w:t xml:space="preserve">Реализация мероприятий федеральной целевой </w:t>
            </w:r>
            <w:hyperlink r:id="rId19" w:history="1">
              <w:r>
                <w:rPr>
                  <w:color w:val="0000FF"/>
                </w:rPr>
                <w:t>программы</w:t>
              </w:r>
            </w:hyperlink>
            <w:r>
              <w:t xml:space="preserve"> "Развитие физической культуры и спорта в Российской Федерации на 2016 - 2020 годы", утвержденной постановлением Правительства РФ от 21.01.2015 N 30</w:t>
            </w:r>
          </w:p>
        </w:tc>
        <w:tc>
          <w:tcPr>
            <w:tcW w:w="1814" w:type="dxa"/>
          </w:tcPr>
          <w:p w:rsidR="0087399F" w:rsidRDefault="0087399F">
            <w:pPr>
              <w:pStyle w:val="ConsPlusNormal"/>
            </w:pPr>
            <w:r>
              <w:t>2018 - 2020</w:t>
            </w:r>
          </w:p>
        </w:tc>
        <w:tc>
          <w:tcPr>
            <w:tcW w:w="2324" w:type="dxa"/>
          </w:tcPr>
          <w:p w:rsidR="0087399F" w:rsidRDefault="0087399F">
            <w:pPr>
              <w:pStyle w:val="ConsPlusNormal"/>
            </w:pPr>
            <w:r>
              <w:t>Минспорт РБ,</w:t>
            </w:r>
          </w:p>
          <w:p w:rsidR="0087399F" w:rsidRDefault="0087399F">
            <w:pPr>
              <w:pStyle w:val="ConsPlusNormal"/>
            </w:pPr>
            <w:r>
              <w:t>Минстрой РБ</w:t>
            </w:r>
          </w:p>
        </w:tc>
        <w:tc>
          <w:tcPr>
            <w:tcW w:w="2721" w:type="dxa"/>
          </w:tcPr>
          <w:p w:rsidR="0087399F" w:rsidRDefault="0087399F">
            <w:pPr>
              <w:pStyle w:val="ConsPlusNormal"/>
            </w:pPr>
            <w:r>
              <w:t>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 в спорте высших достижений</w:t>
            </w:r>
          </w:p>
        </w:tc>
      </w:tr>
      <w:tr w:rsidR="0087399F">
        <w:tc>
          <w:tcPr>
            <w:tcW w:w="907" w:type="dxa"/>
          </w:tcPr>
          <w:p w:rsidR="0087399F" w:rsidRDefault="0087399F">
            <w:pPr>
              <w:pStyle w:val="ConsPlusNormal"/>
            </w:pPr>
            <w:r>
              <w:t>5.2.7</w:t>
            </w:r>
          </w:p>
        </w:tc>
        <w:tc>
          <w:tcPr>
            <w:tcW w:w="2665" w:type="dxa"/>
          </w:tcPr>
          <w:p w:rsidR="0087399F" w:rsidRDefault="0087399F">
            <w:pPr>
              <w:pStyle w:val="ConsPlusNormal"/>
            </w:pPr>
            <w:r>
              <w:t xml:space="preserve">Реализация мероприятий Государственной </w:t>
            </w:r>
            <w:hyperlink r:id="rId20" w:history="1">
              <w:r>
                <w:rPr>
                  <w:color w:val="0000FF"/>
                </w:rPr>
                <w:t>программы</w:t>
              </w:r>
            </w:hyperlink>
            <w:r>
              <w:t xml:space="preserve"> Республики Бурятия "Развитие промышленности, малого и среднего предпринимательства и торговли", утвержденной постановлением Правительства РБ от 28.03.2013 N 151</w:t>
            </w:r>
          </w:p>
        </w:tc>
        <w:tc>
          <w:tcPr>
            <w:tcW w:w="1814" w:type="dxa"/>
          </w:tcPr>
          <w:p w:rsidR="0087399F" w:rsidRDefault="0087399F">
            <w:pPr>
              <w:pStyle w:val="ConsPlusNormal"/>
            </w:pPr>
            <w:r>
              <w:t>2018 - 2020 гг.</w:t>
            </w:r>
          </w:p>
        </w:tc>
        <w:tc>
          <w:tcPr>
            <w:tcW w:w="2324" w:type="dxa"/>
          </w:tcPr>
          <w:p w:rsidR="0087399F" w:rsidRDefault="0087399F">
            <w:pPr>
              <w:pStyle w:val="ConsPlusNormal"/>
            </w:pPr>
            <w:r>
              <w:t>Минпромторг РБ</w:t>
            </w:r>
          </w:p>
        </w:tc>
        <w:tc>
          <w:tcPr>
            <w:tcW w:w="2721" w:type="dxa"/>
          </w:tcPr>
          <w:p w:rsidR="0087399F" w:rsidRDefault="0087399F">
            <w:pPr>
              <w:pStyle w:val="ConsPlusNormal"/>
            </w:pPr>
            <w:r>
              <w:t>Повышение темпов и обеспечение устойчивого развития промышленности, торговли, общественного питания, бытовых услуг, малого и среднего предпринимательства, роста их конкурентоспособности и создание условий для эффективной защиты прав потребителей Республики Бурятия</w:t>
            </w:r>
          </w:p>
        </w:tc>
      </w:tr>
      <w:tr w:rsidR="0087399F">
        <w:tc>
          <w:tcPr>
            <w:tcW w:w="907" w:type="dxa"/>
          </w:tcPr>
          <w:p w:rsidR="0087399F" w:rsidRDefault="0087399F">
            <w:pPr>
              <w:pStyle w:val="ConsPlusNormal"/>
            </w:pPr>
            <w:r>
              <w:t>5.2.8</w:t>
            </w:r>
          </w:p>
        </w:tc>
        <w:tc>
          <w:tcPr>
            <w:tcW w:w="2665" w:type="dxa"/>
          </w:tcPr>
          <w:p w:rsidR="0087399F" w:rsidRDefault="0087399F">
            <w:pPr>
              <w:pStyle w:val="ConsPlusNormal"/>
            </w:pPr>
            <w:r>
              <w:t xml:space="preserve">Реализация мероприятий Государственной </w:t>
            </w:r>
            <w:hyperlink r:id="rId21" w:history="1">
              <w:r>
                <w:rPr>
                  <w:color w:val="0000FF"/>
                </w:rPr>
                <w:t>программы</w:t>
              </w:r>
            </w:hyperlink>
            <w:r>
              <w:t xml:space="preserve"> Республики Бурятия "Развитие строительного и жилищно-коммунального комплексов Республики Бурятия", утвержденной постановлением Правительства РБ от 02.08.2013 N 424</w:t>
            </w:r>
          </w:p>
        </w:tc>
        <w:tc>
          <w:tcPr>
            <w:tcW w:w="1814" w:type="dxa"/>
          </w:tcPr>
          <w:p w:rsidR="0087399F" w:rsidRDefault="0087399F">
            <w:pPr>
              <w:pStyle w:val="ConsPlusNormal"/>
            </w:pPr>
            <w:r>
              <w:t>2018 - 2020 гг.</w:t>
            </w:r>
          </w:p>
        </w:tc>
        <w:tc>
          <w:tcPr>
            <w:tcW w:w="2324" w:type="dxa"/>
          </w:tcPr>
          <w:p w:rsidR="0087399F" w:rsidRDefault="0087399F">
            <w:pPr>
              <w:pStyle w:val="ConsPlusNormal"/>
            </w:pPr>
            <w:r>
              <w:t>Минстрой РБ</w:t>
            </w:r>
          </w:p>
        </w:tc>
        <w:tc>
          <w:tcPr>
            <w:tcW w:w="2721" w:type="dxa"/>
          </w:tcPr>
          <w:p w:rsidR="0087399F" w:rsidRDefault="0087399F">
            <w:pPr>
              <w:pStyle w:val="ConsPlusNormal"/>
            </w:pPr>
            <w:r>
              <w:t>Развитие строительного и жилищно-коммунального комплексов Республики Бурятия. Обеспечение граждан доступным и комфортным жильем и повышение качества жилищно-коммунальных услуг</w:t>
            </w:r>
          </w:p>
        </w:tc>
      </w:tr>
      <w:tr w:rsidR="0087399F">
        <w:tc>
          <w:tcPr>
            <w:tcW w:w="907" w:type="dxa"/>
          </w:tcPr>
          <w:p w:rsidR="0087399F" w:rsidRDefault="0087399F">
            <w:pPr>
              <w:pStyle w:val="ConsPlusNormal"/>
            </w:pPr>
            <w:r>
              <w:t>5.2.9</w:t>
            </w:r>
          </w:p>
        </w:tc>
        <w:tc>
          <w:tcPr>
            <w:tcW w:w="2665" w:type="dxa"/>
          </w:tcPr>
          <w:p w:rsidR="0087399F" w:rsidRDefault="0087399F">
            <w:pPr>
              <w:pStyle w:val="ConsPlusNormal"/>
            </w:pPr>
            <w:r>
              <w:t xml:space="preserve">Реализация мероприятий Государственной </w:t>
            </w:r>
            <w:hyperlink r:id="rId22" w:history="1">
              <w:r>
                <w:rPr>
                  <w:color w:val="0000FF"/>
                </w:rPr>
                <w:t>программы</w:t>
              </w:r>
            </w:hyperlink>
            <w:r>
              <w:t xml:space="preserve"> Республики Бурятия "Охрана окружающей среды и рациональное использование природных ресурсов", утвержденной постановлением Правительства РБ от 30.05.2013 N 261</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Минприроды РБ</w:t>
            </w:r>
          </w:p>
        </w:tc>
        <w:tc>
          <w:tcPr>
            <w:tcW w:w="2721" w:type="dxa"/>
          </w:tcPr>
          <w:p w:rsidR="0087399F" w:rsidRDefault="0087399F">
            <w:pPr>
              <w:pStyle w:val="ConsPlusNormal"/>
            </w:pPr>
            <w:r>
              <w:t>Обеспечение рационального использования природных ресурсов и улучшения качества окружающей среды</w:t>
            </w:r>
          </w:p>
        </w:tc>
      </w:tr>
      <w:tr w:rsidR="0087399F">
        <w:tc>
          <w:tcPr>
            <w:tcW w:w="907" w:type="dxa"/>
          </w:tcPr>
          <w:p w:rsidR="0087399F" w:rsidRDefault="0087399F">
            <w:pPr>
              <w:pStyle w:val="ConsPlusNormal"/>
            </w:pPr>
            <w:r>
              <w:t>5.2.10</w:t>
            </w:r>
          </w:p>
        </w:tc>
        <w:tc>
          <w:tcPr>
            <w:tcW w:w="2665" w:type="dxa"/>
          </w:tcPr>
          <w:p w:rsidR="0087399F" w:rsidRDefault="0087399F">
            <w:pPr>
              <w:pStyle w:val="ConsPlusNormal"/>
            </w:pPr>
            <w:r>
              <w:t xml:space="preserve">Реализация мероприятий Государственной </w:t>
            </w:r>
            <w:hyperlink r:id="rId23" w:history="1">
              <w:r>
                <w:rPr>
                  <w:color w:val="0000FF"/>
                </w:rPr>
                <w:t>программы</w:t>
              </w:r>
            </w:hyperlink>
            <w:r>
              <w:t xml:space="preserve"> Республики Бурятия "Развитие образования, науки и молодежной политики", утвержденной постановлением Правительства РБ от 06.02.2013 N 49</w:t>
            </w:r>
          </w:p>
        </w:tc>
        <w:tc>
          <w:tcPr>
            <w:tcW w:w="1814" w:type="dxa"/>
          </w:tcPr>
          <w:p w:rsidR="0087399F" w:rsidRDefault="0087399F">
            <w:pPr>
              <w:pStyle w:val="ConsPlusNormal"/>
            </w:pPr>
            <w:r>
              <w:t>2018 - 2020 гг.</w:t>
            </w:r>
          </w:p>
        </w:tc>
        <w:tc>
          <w:tcPr>
            <w:tcW w:w="2324" w:type="dxa"/>
          </w:tcPr>
          <w:p w:rsidR="0087399F" w:rsidRDefault="0087399F">
            <w:pPr>
              <w:pStyle w:val="ConsPlusNormal"/>
            </w:pPr>
            <w:r>
              <w:t>Минобрнауки РБ</w:t>
            </w:r>
          </w:p>
        </w:tc>
        <w:tc>
          <w:tcPr>
            <w:tcW w:w="2721" w:type="dxa"/>
          </w:tcPr>
          <w:p w:rsidR="0087399F" w:rsidRDefault="0087399F">
            <w:pPr>
              <w:pStyle w:val="ConsPlusNormal"/>
            </w:pPr>
            <w:r>
              <w:t>Повышение доступности, качества и эффективности системы образования с учетом потребностей граждан, общества, государства</w:t>
            </w:r>
          </w:p>
        </w:tc>
      </w:tr>
      <w:tr w:rsidR="0087399F">
        <w:tc>
          <w:tcPr>
            <w:tcW w:w="907" w:type="dxa"/>
          </w:tcPr>
          <w:p w:rsidR="0087399F" w:rsidRDefault="0087399F">
            <w:pPr>
              <w:pStyle w:val="ConsPlusNormal"/>
            </w:pPr>
            <w:r>
              <w:t>5.2.11</w:t>
            </w:r>
          </w:p>
        </w:tc>
        <w:tc>
          <w:tcPr>
            <w:tcW w:w="2665" w:type="dxa"/>
          </w:tcPr>
          <w:p w:rsidR="0087399F" w:rsidRDefault="0087399F">
            <w:pPr>
              <w:pStyle w:val="ConsPlusNormal"/>
            </w:pPr>
            <w:r>
              <w:t xml:space="preserve">Реализация мероприятий Государственной </w:t>
            </w:r>
            <w:hyperlink r:id="rId24" w:history="1">
              <w:r>
                <w:rPr>
                  <w:color w:val="0000FF"/>
                </w:rPr>
                <w:t>программы</w:t>
              </w:r>
            </w:hyperlink>
            <w:r>
              <w:t xml:space="preserve"> Республики Бурятия "Культура Бурятии", утвержденной постановлением Правительства РБ от 03.09.2012 N 502</w:t>
            </w:r>
          </w:p>
        </w:tc>
        <w:tc>
          <w:tcPr>
            <w:tcW w:w="1814" w:type="dxa"/>
          </w:tcPr>
          <w:p w:rsidR="0087399F" w:rsidRDefault="0087399F">
            <w:pPr>
              <w:pStyle w:val="ConsPlusNormal"/>
            </w:pPr>
            <w:r>
              <w:t>2018 - 2020 гг.</w:t>
            </w:r>
          </w:p>
        </w:tc>
        <w:tc>
          <w:tcPr>
            <w:tcW w:w="2324" w:type="dxa"/>
          </w:tcPr>
          <w:p w:rsidR="0087399F" w:rsidRDefault="0087399F">
            <w:pPr>
              <w:pStyle w:val="ConsPlusNormal"/>
            </w:pPr>
            <w:r>
              <w:t>Минкультуры РБ</w:t>
            </w:r>
          </w:p>
        </w:tc>
        <w:tc>
          <w:tcPr>
            <w:tcW w:w="2721" w:type="dxa"/>
          </w:tcPr>
          <w:p w:rsidR="0087399F" w:rsidRDefault="0087399F">
            <w:pPr>
              <w:pStyle w:val="ConsPlusNormal"/>
            </w:pPr>
            <w:r>
              <w:t>Обеспечение условий для многообразной и полноценной культурной жизни населения Республики Бурятия</w:t>
            </w:r>
          </w:p>
        </w:tc>
      </w:tr>
      <w:tr w:rsidR="0087399F">
        <w:tc>
          <w:tcPr>
            <w:tcW w:w="907" w:type="dxa"/>
          </w:tcPr>
          <w:p w:rsidR="0087399F" w:rsidRDefault="0087399F">
            <w:pPr>
              <w:pStyle w:val="ConsPlusNormal"/>
            </w:pPr>
            <w:r>
              <w:t>5.2.12</w:t>
            </w:r>
          </w:p>
        </w:tc>
        <w:tc>
          <w:tcPr>
            <w:tcW w:w="2665" w:type="dxa"/>
          </w:tcPr>
          <w:p w:rsidR="0087399F" w:rsidRDefault="0087399F">
            <w:pPr>
              <w:pStyle w:val="ConsPlusNormal"/>
            </w:pPr>
            <w:r>
              <w:t xml:space="preserve">Реализация мероприятий Государственной </w:t>
            </w:r>
            <w:hyperlink r:id="rId25" w:history="1">
              <w:r>
                <w:rPr>
                  <w:color w:val="0000FF"/>
                </w:rPr>
                <w:t>программы</w:t>
              </w:r>
            </w:hyperlink>
            <w:r>
              <w:t xml:space="preserve"> Республики Бурятия "Развитие здравоохранения", утвержденной постановлением Правительства РБ от 02.07.2013 N 342</w:t>
            </w:r>
          </w:p>
        </w:tc>
        <w:tc>
          <w:tcPr>
            <w:tcW w:w="1814" w:type="dxa"/>
          </w:tcPr>
          <w:p w:rsidR="0087399F" w:rsidRDefault="0087399F">
            <w:pPr>
              <w:pStyle w:val="ConsPlusNormal"/>
            </w:pPr>
            <w:r>
              <w:t>2018 - 2020 гг.</w:t>
            </w:r>
          </w:p>
        </w:tc>
        <w:tc>
          <w:tcPr>
            <w:tcW w:w="2324" w:type="dxa"/>
          </w:tcPr>
          <w:p w:rsidR="0087399F" w:rsidRDefault="0087399F">
            <w:pPr>
              <w:pStyle w:val="ConsPlusNormal"/>
            </w:pPr>
            <w:r>
              <w:t>Минздрав РБ</w:t>
            </w:r>
          </w:p>
        </w:tc>
        <w:tc>
          <w:tcPr>
            <w:tcW w:w="2721" w:type="dxa"/>
          </w:tcPr>
          <w:p w:rsidR="0087399F" w:rsidRDefault="0087399F">
            <w:pPr>
              <w:pStyle w:val="ConsPlusNormal"/>
            </w:pPr>
            <w: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87399F">
        <w:tc>
          <w:tcPr>
            <w:tcW w:w="907" w:type="dxa"/>
          </w:tcPr>
          <w:p w:rsidR="0087399F" w:rsidRDefault="0087399F">
            <w:pPr>
              <w:pStyle w:val="ConsPlusNormal"/>
            </w:pPr>
            <w:r>
              <w:t>5.2.13</w:t>
            </w:r>
          </w:p>
        </w:tc>
        <w:tc>
          <w:tcPr>
            <w:tcW w:w="2665" w:type="dxa"/>
          </w:tcPr>
          <w:p w:rsidR="0087399F" w:rsidRDefault="0087399F">
            <w:pPr>
              <w:pStyle w:val="ConsPlusNormal"/>
            </w:pPr>
            <w:r>
              <w:t xml:space="preserve">Реализация мероприятий Государственной </w:t>
            </w:r>
            <w:hyperlink r:id="rId26" w:history="1">
              <w:r>
                <w:rPr>
                  <w:color w:val="0000FF"/>
                </w:rPr>
                <w:t>программы</w:t>
              </w:r>
            </w:hyperlink>
            <w:r>
              <w:t xml:space="preserve"> Республики Бурятия "Развитие физической культуры, спорта и молодежной политики", утвержденной постановлением Правительства РБ от 29.12.2012 N 823</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Минспорт РБ</w:t>
            </w:r>
          </w:p>
        </w:tc>
        <w:tc>
          <w:tcPr>
            <w:tcW w:w="2721" w:type="dxa"/>
          </w:tcPr>
          <w:p w:rsidR="0087399F" w:rsidRDefault="0087399F">
            <w:pPr>
              <w:pStyle w:val="ConsPlusNormal"/>
            </w:pPr>
            <w:proofErr w:type="gramStart"/>
            <w:r>
              <w:t>Укрепление здоровья населения путем развития инфраструктуры объектов спорта, популяризации массового, профессионального, адаптивного спорта (включая спорт высших достижений и систему подготовки спортивного резерва) и приобщения различных слоев общества к регулярным занятиям физической культурой и спортом, а также формирование условий для успешной самореализации молодежи, направленной на раскрытие потенциала молодежи для дальнейшего развития Республики Бурятия</w:t>
            </w:r>
            <w:proofErr w:type="gramEnd"/>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3"/>
            </w:pPr>
            <w:r>
              <w:t>5.3. Дорожное строительство</w:t>
            </w:r>
          </w:p>
        </w:tc>
      </w:tr>
      <w:tr w:rsidR="0087399F">
        <w:tc>
          <w:tcPr>
            <w:tcW w:w="907" w:type="dxa"/>
          </w:tcPr>
          <w:p w:rsidR="0087399F" w:rsidRDefault="0087399F">
            <w:pPr>
              <w:pStyle w:val="ConsPlusNormal"/>
            </w:pPr>
            <w:r>
              <w:t>5.3.1</w:t>
            </w:r>
          </w:p>
        </w:tc>
        <w:tc>
          <w:tcPr>
            <w:tcW w:w="2665" w:type="dxa"/>
          </w:tcPr>
          <w:p w:rsidR="0087399F" w:rsidRDefault="0087399F">
            <w:pPr>
              <w:pStyle w:val="ConsPlusNormal"/>
            </w:pPr>
            <w:r>
              <w:t xml:space="preserve">Строительство и реконструкция автодорог и мостов в рамках мероприятий Государственной </w:t>
            </w:r>
            <w:hyperlink r:id="rId27" w:history="1">
              <w:r>
                <w:rPr>
                  <w:color w:val="0000FF"/>
                </w:rPr>
                <w:t>программы</w:t>
              </w:r>
            </w:hyperlink>
            <w:r>
              <w:t xml:space="preserve"> Республики Бурятия "Развитие транспорта, энергетики и дорожного хозяйства в Республике Бурятия", утвержденной постановлением Правительства РБ от 09.04.2013 N 179</w:t>
            </w:r>
          </w:p>
        </w:tc>
        <w:tc>
          <w:tcPr>
            <w:tcW w:w="1814" w:type="dxa"/>
          </w:tcPr>
          <w:p w:rsidR="0087399F" w:rsidRDefault="0087399F">
            <w:pPr>
              <w:pStyle w:val="ConsPlusNormal"/>
            </w:pPr>
            <w:r>
              <w:t>2018 - 2021</w:t>
            </w:r>
          </w:p>
        </w:tc>
        <w:tc>
          <w:tcPr>
            <w:tcW w:w="2324" w:type="dxa"/>
          </w:tcPr>
          <w:p w:rsidR="0087399F" w:rsidRDefault="0087399F">
            <w:pPr>
              <w:pStyle w:val="ConsPlusNormal"/>
            </w:pPr>
            <w:r>
              <w:t>Минтранс РБ</w:t>
            </w:r>
          </w:p>
        </w:tc>
        <w:tc>
          <w:tcPr>
            <w:tcW w:w="2721" w:type="dxa"/>
            <w:vMerge w:val="restart"/>
          </w:tcPr>
          <w:p w:rsidR="0087399F" w:rsidRDefault="0087399F">
            <w:pPr>
              <w:pStyle w:val="ConsPlusNormal"/>
            </w:pPr>
            <w:r>
              <w:t>Совершенствование и развитие сети автомобильных дорог</w:t>
            </w:r>
          </w:p>
        </w:tc>
      </w:tr>
      <w:tr w:rsidR="0087399F">
        <w:tc>
          <w:tcPr>
            <w:tcW w:w="907" w:type="dxa"/>
          </w:tcPr>
          <w:p w:rsidR="0087399F" w:rsidRDefault="0087399F">
            <w:pPr>
              <w:pStyle w:val="ConsPlusNormal"/>
            </w:pPr>
            <w:r>
              <w:t>5.3.2</w:t>
            </w:r>
          </w:p>
        </w:tc>
        <w:tc>
          <w:tcPr>
            <w:tcW w:w="2665" w:type="dxa"/>
          </w:tcPr>
          <w:p w:rsidR="0087399F" w:rsidRDefault="0087399F">
            <w:pPr>
              <w:pStyle w:val="ConsPlusNormal"/>
            </w:pPr>
            <w:r>
              <w:t xml:space="preserve">Реализация мероприятий в рамках приоритетного проекта "Безопасные и качественные дороги" Государственной </w:t>
            </w:r>
            <w:hyperlink r:id="rId28" w:history="1">
              <w:r>
                <w:rPr>
                  <w:color w:val="0000FF"/>
                </w:rPr>
                <w:t>программы</w:t>
              </w:r>
            </w:hyperlink>
            <w:r>
              <w:t xml:space="preserve"> Российской Федерации "Развитие транспортной системы", утвержденной постановлением Правительства РФ от 20.12.2017 N 1596</w:t>
            </w:r>
          </w:p>
        </w:tc>
        <w:tc>
          <w:tcPr>
            <w:tcW w:w="1814" w:type="dxa"/>
          </w:tcPr>
          <w:p w:rsidR="0087399F" w:rsidRDefault="0087399F">
            <w:pPr>
              <w:pStyle w:val="ConsPlusNormal"/>
            </w:pPr>
            <w:r>
              <w:t>2018 - 2021</w:t>
            </w:r>
          </w:p>
        </w:tc>
        <w:tc>
          <w:tcPr>
            <w:tcW w:w="2324" w:type="dxa"/>
          </w:tcPr>
          <w:p w:rsidR="0087399F" w:rsidRDefault="0087399F">
            <w:pPr>
              <w:pStyle w:val="ConsPlusNormal"/>
            </w:pPr>
            <w:r>
              <w:t>Минтранс РБ</w:t>
            </w:r>
          </w:p>
        </w:tc>
        <w:tc>
          <w:tcPr>
            <w:tcW w:w="2721" w:type="dxa"/>
            <w:vMerge/>
          </w:tcPr>
          <w:p w:rsidR="0087399F" w:rsidRDefault="0087399F"/>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3"/>
            </w:pPr>
            <w:r>
              <w:t>5.4. Архитектурно-строительное проектирование</w:t>
            </w:r>
          </w:p>
        </w:tc>
      </w:tr>
      <w:tr w:rsidR="0087399F">
        <w:tc>
          <w:tcPr>
            <w:tcW w:w="907" w:type="dxa"/>
          </w:tcPr>
          <w:p w:rsidR="0087399F" w:rsidRDefault="0087399F">
            <w:pPr>
              <w:pStyle w:val="ConsPlusNormal"/>
            </w:pPr>
            <w:r>
              <w:t>5.4.1.</w:t>
            </w:r>
          </w:p>
        </w:tc>
        <w:tc>
          <w:tcPr>
            <w:tcW w:w="2665" w:type="dxa"/>
          </w:tcPr>
          <w:p w:rsidR="0087399F" w:rsidRDefault="0087399F">
            <w:pPr>
              <w:pStyle w:val="ConsPlusNormal"/>
            </w:pPr>
            <w:proofErr w:type="gramStart"/>
            <w:r>
              <w:t xml:space="preserve">Реализация основного мероприятия "Градостроительное планирование развития территорий муниципальных образований в Республике Бурятия" Государственной </w:t>
            </w:r>
            <w:hyperlink r:id="rId29" w:history="1">
              <w:r>
                <w:rPr>
                  <w:color w:val="0000FF"/>
                </w:rPr>
                <w:t>программы</w:t>
              </w:r>
            </w:hyperlink>
            <w:r>
              <w:t xml:space="preserve"> Республики "Развитие строительного и жилищно-коммунального комплексов Республики Бурятия", утвержденной постановлением Правительства РБ от 02.08.2013 N 424</w:t>
            </w:r>
            <w:proofErr w:type="gramEnd"/>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Минстрой РБ</w:t>
            </w:r>
          </w:p>
        </w:tc>
        <w:tc>
          <w:tcPr>
            <w:tcW w:w="2721" w:type="dxa"/>
          </w:tcPr>
          <w:p w:rsidR="0087399F" w:rsidRDefault="0087399F">
            <w:pPr>
              <w:pStyle w:val="ConsPlusNormal"/>
            </w:pPr>
            <w:r>
              <w:t>Участие проектных организаций частной формы собственности в создании системы градостроительной документации Республики Бурятия</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6. Рыбохозяйственный комплекс</w:t>
            </w:r>
          </w:p>
        </w:tc>
      </w:tr>
      <w:tr w:rsidR="0087399F">
        <w:tc>
          <w:tcPr>
            <w:tcW w:w="907" w:type="dxa"/>
          </w:tcPr>
          <w:p w:rsidR="0087399F" w:rsidRDefault="0087399F">
            <w:pPr>
              <w:pStyle w:val="ConsPlusNormal"/>
            </w:pPr>
            <w:r>
              <w:t>6.1</w:t>
            </w:r>
          </w:p>
        </w:tc>
        <w:tc>
          <w:tcPr>
            <w:tcW w:w="2665" w:type="dxa"/>
          </w:tcPr>
          <w:p w:rsidR="0087399F" w:rsidRDefault="0087399F">
            <w:pPr>
              <w:pStyle w:val="ConsPlusNormal"/>
            </w:pPr>
            <w:r>
              <w:t xml:space="preserve">Оказание государственной поддержки в виде субсидий на развитие товарного рыбоводства в рамках реализации Государственной </w:t>
            </w:r>
            <w:hyperlink r:id="rId30" w:history="1">
              <w:r>
                <w:rPr>
                  <w:color w:val="0000FF"/>
                </w:rPr>
                <w:t>программы</w:t>
              </w:r>
            </w:hyperlink>
            <w:r>
              <w:t xml:space="preserve"> "Развитие агропромышленного комплекса и сельских территорий в Республике Бурятия", утвержденной постановлением Правительства РБ от 28.02.2013 N 102</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Минсельхозпрод РБ</w:t>
            </w:r>
          </w:p>
        </w:tc>
        <w:tc>
          <w:tcPr>
            <w:tcW w:w="2721" w:type="dxa"/>
          </w:tcPr>
          <w:p w:rsidR="0087399F" w:rsidRDefault="0087399F">
            <w:pPr>
              <w:pStyle w:val="ConsPlusNormal"/>
            </w:pPr>
            <w:r>
              <w:t>Восстановление и сохранение ресурсно-сырьевой базы рыболовства и товарного рыбоводства</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7. Недропользование местного значения</w:t>
            </w:r>
          </w:p>
        </w:tc>
      </w:tr>
      <w:tr w:rsidR="0087399F">
        <w:tc>
          <w:tcPr>
            <w:tcW w:w="907" w:type="dxa"/>
          </w:tcPr>
          <w:p w:rsidR="0087399F" w:rsidRDefault="0087399F">
            <w:pPr>
              <w:pStyle w:val="ConsPlusNormal"/>
            </w:pPr>
            <w:r>
              <w:t>7.1</w:t>
            </w:r>
          </w:p>
        </w:tc>
        <w:tc>
          <w:tcPr>
            <w:tcW w:w="2665" w:type="dxa"/>
          </w:tcPr>
          <w:p w:rsidR="0087399F" w:rsidRDefault="0087399F">
            <w:pPr>
              <w:pStyle w:val="ConsPlusNormal"/>
            </w:pPr>
            <w:r>
              <w:t>Проведение геологоразведочных работ по общераспространенным полезным ископаемым в притрассовых зонах автомобильных дорог</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Минприроды РБ</w:t>
            </w:r>
          </w:p>
        </w:tc>
        <w:tc>
          <w:tcPr>
            <w:tcW w:w="2721" w:type="dxa"/>
          </w:tcPr>
          <w:p w:rsidR="0087399F" w:rsidRDefault="0087399F">
            <w:pPr>
              <w:pStyle w:val="ConsPlusNormal"/>
            </w:pPr>
            <w:proofErr w:type="gramStart"/>
            <w:r>
              <w:t>Прирост запасов общераспространенных полезных ископаемых, используемых в дорожном строительстве, увеличение объема налоговых платежей по налогу на добычу общераспространенных полезных ископаемых</w:t>
            </w:r>
            <w:proofErr w:type="gramEnd"/>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8. Жилищно-коммунальное хозяйство</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3"/>
            </w:pPr>
            <w:r>
              <w:t>8.1. Теплоснабжение (производство тепловой энергии)</w:t>
            </w:r>
          </w:p>
        </w:tc>
      </w:tr>
      <w:tr w:rsidR="0087399F">
        <w:tc>
          <w:tcPr>
            <w:tcW w:w="907" w:type="dxa"/>
          </w:tcPr>
          <w:p w:rsidR="0087399F" w:rsidRDefault="0087399F">
            <w:pPr>
              <w:pStyle w:val="ConsPlusNormal"/>
            </w:pPr>
            <w:r>
              <w:t>8.1.1</w:t>
            </w:r>
          </w:p>
        </w:tc>
        <w:tc>
          <w:tcPr>
            <w:tcW w:w="2665" w:type="dxa"/>
          </w:tcPr>
          <w:p w:rsidR="0087399F" w:rsidRDefault="0087399F">
            <w:pPr>
              <w:pStyle w:val="ConsPlusNormal"/>
            </w:pPr>
            <w:r>
              <w:t>Оказание содействия в переводе предприятий ЖКХ на форму обслуживания по концессионным соглашениям</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Минстрой РБ</w:t>
            </w:r>
          </w:p>
        </w:tc>
        <w:tc>
          <w:tcPr>
            <w:tcW w:w="2721" w:type="dxa"/>
          </w:tcPr>
          <w:p w:rsidR="0087399F" w:rsidRDefault="0087399F">
            <w:pPr>
              <w:pStyle w:val="ConsPlusNormal"/>
            </w:pPr>
            <w:r>
              <w:t>Достижение к 1 января 2022 года показателя "Доля предприятий, обслуживающих объекты коммунальной инфраструктуры по концессионным соглашениям" - 89%</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3"/>
            </w:pPr>
            <w:r>
              <w:t>8.2. Сбор и транспортирование твердых коммунальных отходов</w:t>
            </w:r>
          </w:p>
        </w:tc>
      </w:tr>
      <w:tr w:rsidR="0087399F">
        <w:tc>
          <w:tcPr>
            <w:tcW w:w="907" w:type="dxa"/>
          </w:tcPr>
          <w:p w:rsidR="0087399F" w:rsidRDefault="0087399F">
            <w:pPr>
              <w:pStyle w:val="ConsPlusNormal"/>
            </w:pPr>
            <w:r>
              <w:t>8.2.1</w:t>
            </w:r>
          </w:p>
        </w:tc>
        <w:tc>
          <w:tcPr>
            <w:tcW w:w="2665" w:type="dxa"/>
          </w:tcPr>
          <w:p w:rsidR="0087399F" w:rsidRDefault="0087399F">
            <w:pPr>
              <w:pStyle w:val="ConsPlusNormal"/>
            </w:pPr>
            <w:r>
              <w:t>Внедрение новой системы в области обращения с твердыми коммунальными отходами</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Минприроды РБ,</w:t>
            </w:r>
          </w:p>
          <w:p w:rsidR="0087399F" w:rsidRDefault="0087399F">
            <w:pPr>
              <w:pStyle w:val="ConsPlusNormal"/>
            </w:pPr>
            <w:r>
              <w:t>ОМСУ (по согласованию)</w:t>
            </w:r>
          </w:p>
        </w:tc>
        <w:tc>
          <w:tcPr>
            <w:tcW w:w="2721" w:type="dxa"/>
          </w:tcPr>
          <w:p w:rsidR="0087399F" w:rsidRDefault="0087399F">
            <w:pPr>
              <w:pStyle w:val="ConsPlusNormal"/>
            </w:pPr>
            <w:r>
              <w:t>Достижение показателя "Доля объема транспортируемых твердых коммунальных отходов организациями частной формы собственности в общем объеме транспортируемых твердых коммунальных отходов" к 2022 году - 74%</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3"/>
            </w:pPr>
            <w:r>
              <w:t>8.3. Благоустройство городской среды (уборка муниципальных территорий, ремонт тротуаров, озеленение, создание пешеходной инфраструктуры, благоустройство пустырей и заброшенных зон)</w:t>
            </w:r>
          </w:p>
        </w:tc>
      </w:tr>
      <w:tr w:rsidR="0087399F">
        <w:tc>
          <w:tcPr>
            <w:tcW w:w="907" w:type="dxa"/>
          </w:tcPr>
          <w:p w:rsidR="0087399F" w:rsidRDefault="0087399F">
            <w:pPr>
              <w:pStyle w:val="ConsPlusNormal"/>
            </w:pPr>
            <w:r>
              <w:t>8.3.1</w:t>
            </w:r>
          </w:p>
        </w:tc>
        <w:tc>
          <w:tcPr>
            <w:tcW w:w="2665" w:type="dxa"/>
          </w:tcPr>
          <w:p w:rsidR="0087399F" w:rsidRDefault="0087399F">
            <w:pPr>
              <w:pStyle w:val="ConsPlusNormal"/>
            </w:pPr>
            <w:r>
              <w:t xml:space="preserve">Реализация Государственной </w:t>
            </w:r>
            <w:hyperlink r:id="rId31" w:history="1">
              <w:r>
                <w:rPr>
                  <w:color w:val="0000FF"/>
                </w:rPr>
                <w:t>программы</w:t>
              </w:r>
            </w:hyperlink>
            <w:r>
              <w:t xml:space="preserve"> Республики Бурятия "Формирование комфортной городской среды на 2018 - 2022 годы", утвержденной постановлением Правительства РБ от 25.10.2017 N 516</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Минстрой РБ</w:t>
            </w:r>
          </w:p>
        </w:tc>
        <w:tc>
          <w:tcPr>
            <w:tcW w:w="2721" w:type="dxa"/>
          </w:tcPr>
          <w:p w:rsidR="0087399F" w:rsidRDefault="0087399F">
            <w:pPr>
              <w:pStyle w:val="ConsPlusNormal"/>
            </w:pPr>
            <w:proofErr w:type="gramStart"/>
            <w:r>
              <w:t>Достижение показателя "Доля выручки организаций частной формы собственности в общем объеме выручки организации сферы благоустройства городской среды"</w:t>
            </w:r>
            <w:proofErr w:type="gramEnd"/>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3"/>
            </w:pPr>
            <w:r>
              <w:t>8.4. Выполнение работ по содержанию и текущему ремонту общего имущества собственников помещений в многоквартирном доме</w:t>
            </w:r>
          </w:p>
        </w:tc>
      </w:tr>
      <w:tr w:rsidR="0087399F">
        <w:tc>
          <w:tcPr>
            <w:tcW w:w="907" w:type="dxa"/>
          </w:tcPr>
          <w:p w:rsidR="0087399F" w:rsidRDefault="0087399F">
            <w:pPr>
              <w:pStyle w:val="ConsPlusNormal"/>
            </w:pPr>
            <w:r>
              <w:t>8.4.1</w:t>
            </w:r>
          </w:p>
        </w:tc>
        <w:tc>
          <w:tcPr>
            <w:tcW w:w="2665" w:type="dxa"/>
          </w:tcPr>
          <w:p w:rsidR="0087399F" w:rsidRDefault="0087399F">
            <w:pPr>
              <w:pStyle w:val="ConsPlusNormal"/>
            </w:pPr>
            <w:r>
              <w:t>Привлечение частных организаций на рынок работ по содержанию и текущему ремонту общего имущества собственников помещений в многоквартирном доме</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Госстройжилнадзор,</w:t>
            </w:r>
          </w:p>
          <w:p w:rsidR="0087399F" w:rsidRDefault="0087399F">
            <w:pPr>
              <w:pStyle w:val="ConsPlusNormal"/>
            </w:pPr>
            <w:r>
              <w:t>Минстрой РБ,</w:t>
            </w:r>
          </w:p>
          <w:p w:rsidR="0087399F" w:rsidRDefault="0087399F">
            <w:pPr>
              <w:pStyle w:val="ConsPlusNormal"/>
            </w:pPr>
            <w:r>
              <w:t>ОМСУ (по согласованию)</w:t>
            </w:r>
          </w:p>
        </w:tc>
        <w:tc>
          <w:tcPr>
            <w:tcW w:w="2721" w:type="dxa"/>
          </w:tcPr>
          <w:p w:rsidR="0087399F" w:rsidRDefault="0087399F">
            <w:pPr>
              <w:pStyle w:val="ConsPlusNormal"/>
            </w:pPr>
            <w:proofErr w:type="gramStart"/>
            <w:r>
              <w:t>Достижение показателя "Доля присутствия частных организаций на рынке работ по содержанию и текущему ремонту общего имущества собственников помещений в многоквартирном доме" к 2022 году - 96%</w:t>
            </w:r>
            <w:proofErr w:type="gramEnd"/>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9. Электроснабжение</w:t>
            </w:r>
          </w:p>
        </w:tc>
      </w:tr>
      <w:tr w:rsidR="0087399F">
        <w:tc>
          <w:tcPr>
            <w:tcW w:w="907" w:type="dxa"/>
          </w:tcPr>
          <w:p w:rsidR="0087399F" w:rsidRDefault="0087399F">
            <w:pPr>
              <w:pStyle w:val="ConsPlusNormal"/>
            </w:pPr>
            <w:r>
              <w:t>9.1</w:t>
            </w:r>
          </w:p>
        </w:tc>
        <w:tc>
          <w:tcPr>
            <w:tcW w:w="2665" w:type="dxa"/>
          </w:tcPr>
          <w:p w:rsidR="0087399F" w:rsidRDefault="0087399F">
            <w:pPr>
              <w:pStyle w:val="ConsPlusNormal"/>
            </w:pPr>
            <w:r>
              <w:t>Реализация схемы и программы развития электроэнергетики Республики Бурятия</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Минтранс РБ</w:t>
            </w:r>
          </w:p>
        </w:tc>
        <w:tc>
          <w:tcPr>
            <w:tcW w:w="2721" w:type="dxa"/>
          </w:tcPr>
          <w:p w:rsidR="0087399F" w:rsidRDefault="0087399F">
            <w:pPr>
              <w:pStyle w:val="ConsPlusNormal"/>
            </w:pPr>
            <w:r>
              <w:t>Обеспечение благоприятного инвестиционного климата</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10. Транспорт</w:t>
            </w:r>
          </w:p>
        </w:tc>
      </w:tr>
      <w:tr w:rsidR="0087399F">
        <w:tc>
          <w:tcPr>
            <w:tcW w:w="907" w:type="dxa"/>
          </w:tcPr>
          <w:p w:rsidR="0087399F" w:rsidRDefault="0087399F">
            <w:pPr>
              <w:pStyle w:val="ConsPlusNormal"/>
            </w:pPr>
            <w:r>
              <w:t>10.1.1</w:t>
            </w:r>
          </w:p>
        </w:tc>
        <w:tc>
          <w:tcPr>
            <w:tcW w:w="2665" w:type="dxa"/>
          </w:tcPr>
          <w:p w:rsidR="0087399F" w:rsidRDefault="0087399F">
            <w:pPr>
              <w:pStyle w:val="ConsPlusNormal"/>
            </w:pPr>
            <w:r>
              <w:t>Разработка программы комплексного развития транспортной инфраструктуры, комплексной схемы организации дорожного движения, комплексной схемы организации транспортного обслуживания населения общественным транспортом, учитывая пригородные перевозки, Улан-Удэнской городской агломерации</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Минтранс РБ,</w:t>
            </w:r>
          </w:p>
          <w:p w:rsidR="0087399F" w:rsidRDefault="0087399F">
            <w:pPr>
              <w:pStyle w:val="ConsPlusNormal"/>
            </w:pPr>
            <w:r>
              <w:t>ОМСУ (по согласованию)</w:t>
            </w:r>
          </w:p>
        </w:tc>
        <w:tc>
          <w:tcPr>
            <w:tcW w:w="2721" w:type="dxa"/>
          </w:tcPr>
          <w:p w:rsidR="0087399F" w:rsidRDefault="0087399F">
            <w:pPr>
              <w:pStyle w:val="ConsPlusNormal"/>
            </w:pPr>
            <w:r>
              <w:t>Повышение качества транспортного обслуживания населения</w:t>
            </w:r>
          </w:p>
        </w:tc>
      </w:tr>
      <w:tr w:rsidR="0087399F">
        <w:tc>
          <w:tcPr>
            <w:tcW w:w="907" w:type="dxa"/>
          </w:tcPr>
          <w:p w:rsidR="0087399F" w:rsidRDefault="0087399F">
            <w:pPr>
              <w:pStyle w:val="ConsPlusNormal"/>
            </w:pPr>
            <w:r>
              <w:t>10.2.1</w:t>
            </w:r>
          </w:p>
        </w:tc>
        <w:tc>
          <w:tcPr>
            <w:tcW w:w="2665" w:type="dxa"/>
          </w:tcPr>
          <w:p w:rsidR="0087399F" w:rsidRDefault="0087399F">
            <w:pPr>
              <w:pStyle w:val="ConsPlusNormal"/>
            </w:pPr>
            <w:r>
              <w:t xml:space="preserve">Создание интеллектуальных </w:t>
            </w:r>
            <w:proofErr w:type="gramStart"/>
            <w:r>
              <w:t>систем организации движения транспортных потоков</w:t>
            </w:r>
            <w:proofErr w:type="gramEnd"/>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Минтранс РБ</w:t>
            </w:r>
          </w:p>
        </w:tc>
        <w:tc>
          <w:tcPr>
            <w:tcW w:w="2721" w:type="dxa"/>
          </w:tcPr>
          <w:p w:rsidR="0087399F" w:rsidRDefault="0087399F">
            <w:pPr>
              <w:pStyle w:val="ConsPlusNormal"/>
            </w:pPr>
            <w:r>
              <w:t>Повышение качества транспортного обслуживания населения</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11. Промышленность</w:t>
            </w:r>
          </w:p>
        </w:tc>
      </w:tr>
      <w:tr w:rsidR="0087399F">
        <w:tc>
          <w:tcPr>
            <w:tcW w:w="907" w:type="dxa"/>
          </w:tcPr>
          <w:p w:rsidR="0087399F" w:rsidRDefault="0087399F">
            <w:pPr>
              <w:pStyle w:val="ConsPlusNormal"/>
            </w:pPr>
            <w:r>
              <w:t>11.1</w:t>
            </w:r>
          </w:p>
        </w:tc>
        <w:tc>
          <w:tcPr>
            <w:tcW w:w="2665" w:type="dxa"/>
          </w:tcPr>
          <w:p w:rsidR="0087399F" w:rsidRDefault="0087399F">
            <w:pPr>
              <w:pStyle w:val="ConsPlusNormal"/>
            </w:pPr>
            <w:r>
              <w:t>Содействие реализации инвестиционных проектов в промышленном производстве</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Минпромторг РБ</w:t>
            </w:r>
          </w:p>
        </w:tc>
        <w:tc>
          <w:tcPr>
            <w:tcW w:w="2721" w:type="dxa"/>
            <w:vMerge w:val="restart"/>
          </w:tcPr>
          <w:p w:rsidR="0087399F" w:rsidRDefault="0087399F">
            <w:pPr>
              <w:pStyle w:val="ConsPlusNormal"/>
            </w:pPr>
            <w:r>
              <w:t>Улучшение инвестиционного климата, повышение инвестиционной активности субъектов инвестиционной деятельности Республики Бурятия, создание новых производств, расширение, реконструкция и модернизация действующих производств</w:t>
            </w:r>
          </w:p>
        </w:tc>
      </w:tr>
      <w:tr w:rsidR="0087399F">
        <w:tc>
          <w:tcPr>
            <w:tcW w:w="907" w:type="dxa"/>
          </w:tcPr>
          <w:p w:rsidR="0087399F" w:rsidRDefault="0087399F">
            <w:pPr>
              <w:pStyle w:val="ConsPlusNormal"/>
            </w:pPr>
            <w:r>
              <w:t>11.2</w:t>
            </w:r>
          </w:p>
        </w:tc>
        <w:tc>
          <w:tcPr>
            <w:tcW w:w="2665" w:type="dxa"/>
          </w:tcPr>
          <w:p w:rsidR="0087399F" w:rsidRDefault="0087399F">
            <w:pPr>
              <w:pStyle w:val="ConsPlusNormal"/>
            </w:pPr>
            <w:r>
              <w:t xml:space="preserve">Оказание поддержки промышленным предприятиям в рамках реализации </w:t>
            </w:r>
            <w:hyperlink r:id="rId32" w:history="1">
              <w:r>
                <w:rPr>
                  <w:color w:val="0000FF"/>
                </w:rPr>
                <w:t>Закона</w:t>
              </w:r>
            </w:hyperlink>
            <w:r>
              <w:t xml:space="preserve"> Республики Бурятия "О государственной поддержке инвестиционной деятельности на территории Республики Бурятия" от 08.05.2009 N 868-IV</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Минпромторг РБ,</w:t>
            </w:r>
          </w:p>
          <w:p w:rsidR="0087399F" w:rsidRDefault="0087399F">
            <w:pPr>
              <w:pStyle w:val="ConsPlusNormal"/>
            </w:pPr>
            <w:r>
              <w:t>Минэкономики РБ</w:t>
            </w:r>
          </w:p>
        </w:tc>
        <w:tc>
          <w:tcPr>
            <w:tcW w:w="2721" w:type="dxa"/>
            <w:vMerge/>
          </w:tcPr>
          <w:p w:rsidR="0087399F" w:rsidRDefault="0087399F"/>
        </w:tc>
      </w:tr>
      <w:tr w:rsidR="0087399F">
        <w:tc>
          <w:tcPr>
            <w:tcW w:w="907" w:type="dxa"/>
          </w:tcPr>
          <w:p w:rsidR="0087399F" w:rsidRDefault="0087399F">
            <w:pPr>
              <w:pStyle w:val="ConsPlusNormal"/>
            </w:pPr>
            <w:r>
              <w:t>11.3</w:t>
            </w:r>
          </w:p>
        </w:tc>
        <w:tc>
          <w:tcPr>
            <w:tcW w:w="2665" w:type="dxa"/>
          </w:tcPr>
          <w:p w:rsidR="0087399F" w:rsidRDefault="0087399F">
            <w:pPr>
              <w:pStyle w:val="ConsPlusNormal"/>
            </w:pPr>
            <w:r>
              <w:t>Мониторинг организаций и ИП, оказывающих услуги по ремонту транспортных средств</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Минпромторг РБ</w:t>
            </w:r>
          </w:p>
        </w:tc>
        <w:tc>
          <w:tcPr>
            <w:tcW w:w="2721" w:type="dxa"/>
          </w:tcPr>
          <w:p w:rsidR="0087399F" w:rsidRDefault="0087399F">
            <w:pPr>
              <w:pStyle w:val="ConsPlusNormal"/>
            </w:pPr>
            <w:r>
              <w:t>Сохранение показателя "Доля организаций частной формы собственности от общего количества организаций сферы ремонта автотранспортных средств" на уровне 100%</w:t>
            </w:r>
          </w:p>
        </w:tc>
      </w:tr>
      <w:tr w:rsidR="0087399F">
        <w:tc>
          <w:tcPr>
            <w:tcW w:w="907" w:type="dxa"/>
          </w:tcPr>
          <w:p w:rsidR="0087399F" w:rsidRDefault="0087399F">
            <w:pPr>
              <w:pStyle w:val="ConsPlusNormal"/>
            </w:pPr>
            <w:r>
              <w:t>11.4</w:t>
            </w:r>
          </w:p>
        </w:tc>
        <w:tc>
          <w:tcPr>
            <w:tcW w:w="2665" w:type="dxa"/>
          </w:tcPr>
          <w:p w:rsidR="0087399F" w:rsidRDefault="0087399F">
            <w:pPr>
              <w:pStyle w:val="ConsPlusNormal"/>
            </w:pPr>
            <w:r>
              <w:t>Реализация соглашений о социально-экономическом сотрудничестве между Правительством Республики Бурятия и предприятиями, осуществляющими деятельность в сферах производства бетона и кирпича</w:t>
            </w:r>
          </w:p>
        </w:tc>
        <w:tc>
          <w:tcPr>
            <w:tcW w:w="1814" w:type="dxa"/>
          </w:tcPr>
          <w:p w:rsidR="0087399F" w:rsidRDefault="0087399F">
            <w:pPr>
              <w:pStyle w:val="ConsPlusNormal"/>
            </w:pPr>
            <w:r>
              <w:t>Ежеквартально</w:t>
            </w:r>
          </w:p>
        </w:tc>
        <w:tc>
          <w:tcPr>
            <w:tcW w:w="2324" w:type="dxa"/>
          </w:tcPr>
          <w:p w:rsidR="0087399F" w:rsidRDefault="0087399F">
            <w:pPr>
              <w:pStyle w:val="ConsPlusNormal"/>
            </w:pPr>
            <w:r>
              <w:t>Минстрой РБ</w:t>
            </w:r>
          </w:p>
        </w:tc>
        <w:tc>
          <w:tcPr>
            <w:tcW w:w="2721" w:type="dxa"/>
          </w:tcPr>
          <w:p w:rsidR="0087399F" w:rsidRDefault="0087399F">
            <w:pPr>
              <w:pStyle w:val="ConsPlusNormal"/>
            </w:pPr>
            <w:r>
              <w:t>Сохранение доли частных хозяйствующих субъектов в сферах на уровне 100%</w:t>
            </w:r>
          </w:p>
        </w:tc>
      </w:tr>
      <w:tr w:rsidR="0087399F">
        <w:tc>
          <w:tcPr>
            <w:tcW w:w="907" w:type="dxa"/>
          </w:tcPr>
          <w:p w:rsidR="0087399F" w:rsidRDefault="0087399F">
            <w:pPr>
              <w:pStyle w:val="ConsPlusNormal"/>
            </w:pPr>
            <w:r>
              <w:t>11.5</w:t>
            </w:r>
          </w:p>
        </w:tc>
        <w:tc>
          <w:tcPr>
            <w:tcW w:w="2665" w:type="dxa"/>
          </w:tcPr>
          <w:p w:rsidR="0087399F" w:rsidRDefault="0087399F">
            <w:pPr>
              <w:pStyle w:val="ConsPlusNormal"/>
            </w:pPr>
            <w:r>
              <w:t>Создание условий для развития стройиндустрии и промышленности строительных материалов в Республике Бурятия, обеспечивающего потребности строительного комплекса</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Минстрой РБ</w:t>
            </w:r>
          </w:p>
        </w:tc>
        <w:tc>
          <w:tcPr>
            <w:tcW w:w="2721" w:type="dxa"/>
          </w:tcPr>
          <w:p w:rsidR="0087399F" w:rsidRDefault="0087399F">
            <w:pPr>
              <w:pStyle w:val="ConsPlusNormal"/>
            </w:pPr>
            <w:r>
              <w:t>Создание конкуренции на рынке промышленности строительных материалов</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12. Инфокоммуникации</w:t>
            </w:r>
          </w:p>
        </w:tc>
      </w:tr>
      <w:tr w:rsidR="0087399F">
        <w:tc>
          <w:tcPr>
            <w:tcW w:w="907" w:type="dxa"/>
          </w:tcPr>
          <w:p w:rsidR="0087399F" w:rsidRDefault="0087399F">
            <w:pPr>
              <w:pStyle w:val="ConsPlusNormal"/>
            </w:pPr>
            <w:r>
              <w:t>12.1</w:t>
            </w:r>
          </w:p>
        </w:tc>
        <w:tc>
          <w:tcPr>
            <w:tcW w:w="2665" w:type="dxa"/>
          </w:tcPr>
          <w:p w:rsidR="0087399F" w:rsidRDefault="0087399F">
            <w:pPr>
              <w:pStyle w:val="ConsPlusNormal"/>
            </w:pPr>
            <w:r>
              <w:t>Расширение зоны покрытия на территории Республики Бурятия услугами сотовой связи и увеличение количества пользователей сети Интернет</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Минтранс РБ</w:t>
            </w:r>
          </w:p>
        </w:tc>
        <w:tc>
          <w:tcPr>
            <w:tcW w:w="2721" w:type="dxa"/>
          </w:tcPr>
          <w:p w:rsidR="0087399F" w:rsidRDefault="0087399F">
            <w:pPr>
              <w:pStyle w:val="ConsPlusNormal"/>
            </w:pPr>
            <w:r>
              <w:t>Создание благоприятных условий для развития конкуренции на рынке инфокоммуникации</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13. Продажа нефтепродуктов</w:t>
            </w:r>
          </w:p>
        </w:tc>
      </w:tr>
      <w:tr w:rsidR="0087399F">
        <w:tc>
          <w:tcPr>
            <w:tcW w:w="907" w:type="dxa"/>
          </w:tcPr>
          <w:p w:rsidR="0087399F" w:rsidRDefault="0087399F">
            <w:pPr>
              <w:pStyle w:val="ConsPlusNormal"/>
            </w:pPr>
            <w:r>
              <w:t>13.1</w:t>
            </w:r>
          </w:p>
        </w:tc>
        <w:tc>
          <w:tcPr>
            <w:tcW w:w="2665" w:type="dxa"/>
          </w:tcPr>
          <w:p w:rsidR="0087399F" w:rsidRDefault="0087399F">
            <w:pPr>
              <w:pStyle w:val="ConsPlusNormal"/>
            </w:pPr>
            <w:r>
              <w:t>Выделение земельных участков под строительство АЗС (АЗК)</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ОМСУ (по согласованию)</w:t>
            </w:r>
          </w:p>
        </w:tc>
        <w:tc>
          <w:tcPr>
            <w:tcW w:w="2721" w:type="dxa"/>
          </w:tcPr>
          <w:p w:rsidR="0087399F" w:rsidRDefault="0087399F">
            <w:pPr>
              <w:pStyle w:val="ConsPlusNormal"/>
            </w:pPr>
            <w:r>
              <w:t>Достижение доли присутствия частного бизнеса в отрасли "Розничная продажа нефтепродуктов" к 2021 году - 90%</w:t>
            </w:r>
          </w:p>
        </w:tc>
      </w:tr>
      <w:tr w:rsidR="0087399F">
        <w:tc>
          <w:tcPr>
            <w:tcW w:w="907" w:type="dxa"/>
          </w:tcPr>
          <w:p w:rsidR="0087399F" w:rsidRDefault="0087399F">
            <w:pPr>
              <w:pStyle w:val="ConsPlusNormal"/>
            </w:pPr>
            <w:r>
              <w:t>13.2</w:t>
            </w:r>
          </w:p>
        </w:tc>
        <w:tc>
          <w:tcPr>
            <w:tcW w:w="2665" w:type="dxa"/>
          </w:tcPr>
          <w:p w:rsidR="0087399F" w:rsidRDefault="0087399F">
            <w:pPr>
              <w:pStyle w:val="ConsPlusNormal"/>
            </w:pPr>
            <w:r>
              <w:t xml:space="preserve">Мониторинг </w:t>
            </w:r>
            <w:proofErr w:type="gramStart"/>
            <w:r>
              <w:t>независимых</w:t>
            </w:r>
            <w:proofErr w:type="gramEnd"/>
            <w:r>
              <w:t xml:space="preserve"> АЗС</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Минпромторг РБ,</w:t>
            </w:r>
          </w:p>
          <w:p w:rsidR="0087399F" w:rsidRDefault="0087399F">
            <w:pPr>
              <w:pStyle w:val="ConsPlusNormal"/>
            </w:pPr>
            <w:r>
              <w:t>ОМСУ (по согласованию)</w:t>
            </w:r>
          </w:p>
        </w:tc>
        <w:tc>
          <w:tcPr>
            <w:tcW w:w="2721" w:type="dxa"/>
          </w:tcPr>
          <w:p w:rsidR="0087399F" w:rsidRDefault="0087399F">
            <w:pPr>
              <w:pStyle w:val="ConsPlusNormal"/>
            </w:pPr>
            <w:r>
              <w:t>Сохранение показателя на уровне 75%</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14. Рынки ритуальных услуг</w:t>
            </w:r>
          </w:p>
        </w:tc>
      </w:tr>
      <w:tr w:rsidR="0087399F">
        <w:tc>
          <w:tcPr>
            <w:tcW w:w="907" w:type="dxa"/>
          </w:tcPr>
          <w:p w:rsidR="0087399F" w:rsidRDefault="0087399F">
            <w:pPr>
              <w:pStyle w:val="ConsPlusNormal"/>
            </w:pPr>
            <w:r>
              <w:t>14.1</w:t>
            </w:r>
          </w:p>
        </w:tc>
        <w:tc>
          <w:tcPr>
            <w:tcW w:w="2665" w:type="dxa"/>
          </w:tcPr>
          <w:p w:rsidR="0087399F" w:rsidRDefault="0087399F">
            <w:pPr>
              <w:pStyle w:val="ConsPlusNormal"/>
            </w:pPr>
            <w:r>
              <w:t>Мониторинг предприятий, оказывающих ритуальные услуги</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Минпромторг РБ,</w:t>
            </w:r>
          </w:p>
          <w:p w:rsidR="0087399F" w:rsidRDefault="0087399F">
            <w:pPr>
              <w:pStyle w:val="ConsPlusNormal"/>
            </w:pPr>
            <w:r>
              <w:t>ОМСУ (по согласованию)</w:t>
            </w:r>
          </w:p>
        </w:tc>
        <w:tc>
          <w:tcPr>
            <w:tcW w:w="2721" w:type="dxa"/>
          </w:tcPr>
          <w:p w:rsidR="0087399F" w:rsidRDefault="0087399F">
            <w:pPr>
              <w:pStyle w:val="ConsPlusNormal"/>
            </w:pPr>
            <w:r>
              <w:t>Сохранение показателя на уровне 95%</w:t>
            </w:r>
          </w:p>
        </w:tc>
      </w:tr>
      <w:tr w:rsidR="0087399F">
        <w:tc>
          <w:tcPr>
            <w:tcW w:w="907" w:type="dxa"/>
          </w:tcPr>
          <w:p w:rsidR="0087399F" w:rsidRDefault="0087399F">
            <w:pPr>
              <w:pStyle w:val="ConsPlusNormal"/>
            </w:pPr>
            <w:r>
              <w:t>14.2</w:t>
            </w:r>
          </w:p>
        </w:tc>
        <w:tc>
          <w:tcPr>
            <w:tcW w:w="2665" w:type="dxa"/>
          </w:tcPr>
          <w:p w:rsidR="0087399F" w:rsidRDefault="0087399F">
            <w:pPr>
              <w:pStyle w:val="ConsPlusNormal"/>
            </w:pPr>
            <w:r>
              <w:t>Оказание информационной и консультационной поддержки организациям и ИП о мерах государственной поддержки малого и среднего предпринимательства</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Минпромторг РБ,</w:t>
            </w:r>
          </w:p>
          <w:p w:rsidR="0087399F" w:rsidRDefault="0087399F">
            <w:pPr>
              <w:pStyle w:val="ConsPlusNormal"/>
            </w:pPr>
            <w:r>
              <w:t>ОМСУ (по согласованию)</w:t>
            </w:r>
          </w:p>
        </w:tc>
        <w:tc>
          <w:tcPr>
            <w:tcW w:w="2721" w:type="dxa"/>
          </w:tcPr>
          <w:p w:rsidR="0087399F" w:rsidRDefault="0087399F">
            <w:pPr>
              <w:pStyle w:val="ConsPlusNormal"/>
            </w:pPr>
            <w:r>
              <w:t>Увеличение количества частных организаций</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1"/>
            </w:pPr>
            <w:r>
              <w:t>II. Системные мероприятия по содействию развитию конкуренции в Республике Бурятия</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 xml:space="preserve">15. </w:t>
            </w:r>
            <w:proofErr w:type="gramStart"/>
            <w:r>
              <w:t>Развитие конкуренции при осуществлении процедур государственных и муниципальных закупок, а также закупок хозяйствующих субъектов, доля субъекта Российской Федерации или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roofErr w:type="gramEnd"/>
          </w:p>
        </w:tc>
      </w:tr>
      <w:tr w:rsidR="0087399F">
        <w:tc>
          <w:tcPr>
            <w:tcW w:w="907" w:type="dxa"/>
          </w:tcPr>
          <w:p w:rsidR="0087399F" w:rsidRDefault="0087399F">
            <w:pPr>
              <w:pStyle w:val="ConsPlusNormal"/>
            </w:pPr>
            <w:r>
              <w:t>15.1</w:t>
            </w:r>
          </w:p>
        </w:tc>
        <w:tc>
          <w:tcPr>
            <w:tcW w:w="2665" w:type="dxa"/>
          </w:tcPr>
          <w:p w:rsidR="0087399F" w:rsidRDefault="0087399F">
            <w:pPr>
              <w:pStyle w:val="ConsPlusNormal"/>
            </w:pPr>
            <w:proofErr w:type="gramStart"/>
            <w: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roofErr w:type="gramEnd"/>
          </w:p>
        </w:tc>
        <w:tc>
          <w:tcPr>
            <w:tcW w:w="1814" w:type="dxa"/>
          </w:tcPr>
          <w:p w:rsidR="0087399F" w:rsidRDefault="0087399F">
            <w:pPr>
              <w:pStyle w:val="ConsPlusNormal"/>
            </w:pPr>
            <w:r>
              <w:t>2018 - 2021 гг.</w:t>
            </w:r>
          </w:p>
        </w:tc>
        <w:tc>
          <w:tcPr>
            <w:tcW w:w="2324" w:type="dxa"/>
          </w:tcPr>
          <w:p w:rsidR="0087399F" w:rsidRDefault="0087399F">
            <w:pPr>
              <w:pStyle w:val="ConsPlusNormal"/>
            </w:pPr>
            <w:r>
              <w:t>РАГЗ</w:t>
            </w:r>
          </w:p>
        </w:tc>
        <w:tc>
          <w:tcPr>
            <w:tcW w:w="2721" w:type="dxa"/>
          </w:tcPr>
          <w:p w:rsidR="0087399F" w:rsidRDefault="0087399F">
            <w:pPr>
              <w:pStyle w:val="ConsPlusNormal"/>
            </w:pPr>
            <w:proofErr w:type="gramStart"/>
            <w:r>
              <w:t>Повышение эффективности закупочной деятельности заказчика, сокращение издержек на содержание штата сотрудников и проведение закупочных процедур, повышение профессионализма лиц, осуществляющих закупочную деятельность</w:t>
            </w:r>
            <w:proofErr w:type="gramEnd"/>
          </w:p>
        </w:tc>
      </w:tr>
      <w:tr w:rsidR="0087399F">
        <w:tc>
          <w:tcPr>
            <w:tcW w:w="907" w:type="dxa"/>
          </w:tcPr>
          <w:p w:rsidR="0087399F" w:rsidRDefault="0087399F">
            <w:pPr>
              <w:pStyle w:val="ConsPlusNormal"/>
            </w:pPr>
            <w:r>
              <w:t>15.2</w:t>
            </w:r>
          </w:p>
        </w:tc>
        <w:tc>
          <w:tcPr>
            <w:tcW w:w="2665" w:type="dxa"/>
          </w:tcPr>
          <w:p w:rsidR="0087399F" w:rsidRDefault="0087399F">
            <w:pPr>
              <w:pStyle w:val="ConsPlusNormal"/>
            </w:pPr>
            <w:r>
              <w:t>Разработка и утверждение в целях применения при проведении закупок для государственных и муниципальных нужд типовых технических заданий, универсальных для всех заказчиков типовых контрактов, унифицированного порядка приемки закупаемых товаров</w:t>
            </w:r>
          </w:p>
        </w:tc>
        <w:tc>
          <w:tcPr>
            <w:tcW w:w="1814" w:type="dxa"/>
          </w:tcPr>
          <w:p w:rsidR="0087399F" w:rsidRDefault="0087399F">
            <w:pPr>
              <w:pStyle w:val="ConsPlusNormal"/>
            </w:pPr>
            <w:r>
              <w:t>2019 г.</w:t>
            </w:r>
          </w:p>
        </w:tc>
        <w:tc>
          <w:tcPr>
            <w:tcW w:w="2324" w:type="dxa"/>
          </w:tcPr>
          <w:p w:rsidR="0087399F" w:rsidRDefault="0087399F">
            <w:pPr>
              <w:pStyle w:val="ConsPlusNormal"/>
            </w:pPr>
            <w:r>
              <w:t>РАГЗ,</w:t>
            </w:r>
          </w:p>
          <w:p w:rsidR="0087399F" w:rsidRDefault="0087399F">
            <w:pPr>
              <w:pStyle w:val="ConsPlusNormal"/>
            </w:pPr>
            <w:r>
              <w:t>ГРБС</w:t>
            </w:r>
          </w:p>
        </w:tc>
        <w:tc>
          <w:tcPr>
            <w:tcW w:w="2721" w:type="dxa"/>
          </w:tcPr>
          <w:p w:rsidR="0087399F" w:rsidRDefault="0087399F">
            <w:pPr>
              <w:pStyle w:val="ConsPlusNormal"/>
            </w:pPr>
            <w:r>
              <w:t>Установление единых правил и подходов к осуществлению закупок</w:t>
            </w:r>
          </w:p>
        </w:tc>
      </w:tr>
      <w:tr w:rsidR="0087399F">
        <w:tc>
          <w:tcPr>
            <w:tcW w:w="907" w:type="dxa"/>
          </w:tcPr>
          <w:p w:rsidR="0087399F" w:rsidRDefault="0087399F">
            <w:pPr>
              <w:pStyle w:val="ConsPlusNormal"/>
            </w:pPr>
            <w:r>
              <w:t>15.3</w:t>
            </w:r>
          </w:p>
        </w:tc>
        <w:tc>
          <w:tcPr>
            <w:tcW w:w="2665" w:type="dxa"/>
          </w:tcPr>
          <w:p w:rsidR="0087399F" w:rsidRDefault="0087399F">
            <w:pPr>
              <w:pStyle w:val="ConsPlusNormal"/>
            </w:pPr>
            <w:r>
              <w:t>Обеспечение общественного обсуждения закупок товаров, работ, услуг для государственных нужд Республики Бурятия на сумму свыше 1 млрд. рублей</w:t>
            </w:r>
          </w:p>
        </w:tc>
        <w:tc>
          <w:tcPr>
            <w:tcW w:w="1814" w:type="dxa"/>
          </w:tcPr>
          <w:p w:rsidR="0087399F" w:rsidRDefault="0087399F">
            <w:pPr>
              <w:pStyle w:val="ConsPlusNormal"/>
            </w:pPr>
            <w:r>
              <w:t>Постоянно</w:t>
            </w:r>
          </w:p>
        </w:tc>
        <w:tc>
          <w:tcPr>
            <w:tcW w:w="2324" w:type="dxa"/>
          </w:tcPr>
          <w:p w:rsidR="0087399F" w:rsidRDefault="0087399F">
            <w:pPr>
              <w:pStyle w:val="ConsPlusNormal"/>
            </w:pPr>
            <w:r>
              <w:t>РАГЗ</w:t>
            </w:r>
          </w:p>
        </w:tc>
        <w:tc>
          <w:tcPr>
            <w:tcW w:w="2721" w:type="dxa"/>
          </w:tcPr>
          <w:p w:rsidR="0087399F" w:rsidRDefault="0087399F">
            <w:pPr>
              <w:pStyle w:val="ConsPlusNormal"/>
            </w:pPr>
            <w:r>
              <w:t>Открытость и прозрачность закупок, повышение результативности обеспечения государственных нужд</w:t>
            </w:r>
          </w:p>
        </w:tc>
      </w:tr>
      <w:tr w:rsidR="0087399F">
        <w:tc>
          <w:tcPr>
            <w:tcW w:w="907" w:type="dxa"/>
          </w:tcPr>
          <w:p w:rsidR="0087399F" w:rsidRDefault="0087399F">
            <w:pPr>
              <w:pStyle w:val="ConsPlusNormal"/>
            </w:pPr>
            <w:r>
              <w:t>15.4</w:t>
            </w:r>
          </w:p>
        </w:tc>
        <w:tc>
          <w:tcPr>
            <w:tcW w:w="2665" w:type="dxa"/>
          </w:tcPr>
          <w:p w:rsidR="0087399F" w:rsidRDefault="0087399F">
            <w:pPr>
              <w:pStyle w:val="ConsPlusNormal"/>
            </w:pPr>
            <w:proofErr w:type="gramStart"/>
            <w:r>
              <w:t>Проведение семинаров, совещаний для заказчиков и для участников закупок, в том числе для субъектов малого предпринимательства, направленных на методологическую поддержку и разъяснительную работу по порядку проведения закупок и вопросам участия в них</w:t>
            </w:r>
            <w:proofErr w:type="gramEnd"/>
          </w:p>
        </w:tc>
        <w:tc>
          <w:tcPr>
            <w:tcW w:w="1814" w:type="dxa"/>
          </w:tcPr>
          <w:p w:rsidR="0087399F" w:rsidRDefault="0087399F">
            <w:pPr>
              <w:pStyle w:val="ConsPlusNormal"/>
            </w:pPr>
            <w:r>
              <w:t>2018 - 2021 гг.</w:t>
            </w:r>
          </w:p>
        </w:tc>
        <w:tc>
          <w:tcPr>
            <w:tcW w:w="2324" w:type="dxa"/>
          </w:tcPr>
          <w:p w:rsidR="0087399F" w:rsidRDefault="0087399F">
            <w:pPr>
              <w:pStyle w:val="ConsPlusNormal"/>
            </w:pPr>
            <w:r>
              <w:t>РАГЗ</w:t>
            </w:r>
          </w:p>
        </w:tc>
        <w:tc>
          <w:tcPr>
            <w:tcW w:w="2721" w:type="dxa"/>
          </w:tcPr>
          <w:p w:rsidR="0087399F" w:rsidRDefault="0087399F">
            <w:pPr>
              <w:pStyle w:val="ConsPlusNormal"/>
            </w:pPr>
            <w:r>
              <w:t>Обеспечение прозрачности и открытости закупок, снижение числа нарушений в сфере закупок, расширение круга потенциальных участников</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16. Развитие конкуренции в сфере распоряжения государственной собственностью</w:t>
            </w:r>
          </w:p>
        </w:tc>
      </w:tr>
      <w:tr w:rsidR="0087399F">
        <w:tc>
          <w:tcPr>
            <w:tcW w:w="907" w:type="dxa"/>
          </w:tcPr>
          <w:p w:rsidR="0087399F" w:rsidRDefault="0087399F">
            <w:pPr>
              <w:pStyle w:val="ConsPlusNormal"/>
            </w:pPr>
            <w:r>
              <w:t>16.1</w:t>
            </w:r>
          </w:p>
        </w:tc>
        <w:tc>
          <w:tcPr>
            <w:tcW w:w="2665" w:type="dxa"/>
          </w:tcPr>
          <w:p w:rsidR="0087399F" w:rsidRDefault="0087399F">
            <w:pPr>
              <w:pStyle w:val="ConsPlusNormal"/>
            </w:pPr>
            <w:r>
              <w:t>Обеспечение опубликования и актуализации на официальном сайте Республики Бурятия в информационно-телекоммуникационной сети "Интернет" информации об объектах, находящихся в государственной собственности Республики Бурятия,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обременении правами третьих лиц</w:t>
            </w:r>
          </w:p>
        </w:tc>
        <w:tc>
          <w:tcPr>
            <w:tcW w:w="1814" w:type="dxa"/>
          </w:tcPr>
          <w:p w:rsidR="0087399F" w:rsidRDefault="0087399F">
            <w:pPr>
              <w:pStyle w:val="ConsPlusNormal"/>
            </w:pPr>
            <w:r>
              <w:t>01.10.2018</w:t>
            </w:r>
          </w:p>
        </w:tc>
        <w:tc>
          <w:tcPr>
            <w:tcW w:w="2324" w:type="dxa"/>
          </w:tcPr>
          <w:p w:rsidR="0087399F" w:rsidRDefault="0087399F">
            <w:pPr>
              <w:pStyle w:val="ConsPlusNormal"/>
            </w:pPr>
            <w:r>
              <w:t>Минимущество РБ</w:t>
            </w:r>
          </w:p>
        </w:tc>
        <w:tc>
          <w:tcPr>
            <w:tcW w:w="2721" w:type="dxa"/>
          </w:tcPr>
          <w:p w:rsidR="0087399F" w:rsidRDefault="0087399F">
            <w:pPr>
              <w:pStyle w:val="ConsPlusNormal"/>
            </w:pPr>
            <w:r>
              <w:t>Опубликование и актуализация на официальном сайте Республики Бурятия в информационно-телекоммуникационной сети "Интернет" сведений из реестров республиканского имущества</w:t>
            </w:r>
          </w:p>
        </w:tc>
      </w:tr>
      <w:tr w:rsidR="0087399F">
        <w:tc>
          <w:tcPr>
            <w:tcW w:w="907" w:type="dxa"/>
          </w:tcPr>
          <w:p w:rsidR="0087399F" w:rsidRDefault="0087399F">
            <w:pPr>
              <w:pStyle w:val="ConsPlusNormal"/>
            </w:pPr>
            <w:r>
              <w:t>16.2</w:t>
            </w:r>
          </w:p>
        </w:tc>
        <w:tc>
          <w:tcPr>
            <w:tcW w:w="2665" w:type="dxa"/>
          </w:tcPr>
          <w:p w:rsidR="0087399F" w:rsidRDefault="0087399F">
            <w:pPr>
              <w:pStyle w:val="ConsPlusNormal"/>
            </w:pPr>
            <w:r>
              <w:t>Создание открытого реестра унитарных предприятий и хозяйственных обществ с долей государственного участия РБ более 50 процентов с включением информации об основных показателях их экономической (финансовой) деятельности и ведение его в актуальном состоянии</w:t>
            </w:r>
          </w:p>
        </w:tc>
        <w:tc>
          <w:tcPr>
            <w:tcW w:w="1814" w:type="dxa"/>
          </w:tcPr>
          <w:p w:rsidR="0087399F" w:rsidRDefault="0087399F">
            <w:pPr>
              <w:pStyle w:val="ConsPlusNormal"/>
            </w:pPr>
            <w:r>
              <w:t>2018 г.</w:t>
            </w:r>
          </w:p>
        </w:tc>
        <w:tc>
          <w:tcPr>
            <w:tcW w:w="2324" w:type="dxa"/>
          </w:tcPr>
          <w:p w:rsidR="0087399F" w:rsidRDefault="0087399F">
            <w:pPr>
              <w:pStyle w:val="ConsPlusNormal"/>
            </w:pPr>
            <w:r>
              <w:t>Минимущество РБ</w:t>
            </w:r>
          </w:p>
        </w:tc>
        <w:tc>
          <w:tcPr>
            <w:tcW w:w="2721" w:type="dxa"/>
          </w:tcPr>
          <w:p w:rsidR="0087399F" w:rsidRDefault="0087399F">
            <w:pPr>
              <w:pStyle w:val="ConsPlusNormal"/>
            </w:pPr>
            <w:r>
              <w:t>Формирование открытых и доступных сведений о деятельности унитарных предприятий и хозяйственных обществах с долей государственного участия РБ более 50 процентов</w:t>
            </w:r>
          </w:p>
        </w:tc>
      </w:tr>
      <w:tr w:rsidR="0087399F">
        <w:tc>
          <w:tcPr>
            <w:tcW w:w="907" w:type="dxa"/>
          </w:tcPr>
          <w:p w:rsidR="0087399F" w:rsidRDefault="0087399F">
            <w:pPr>
              <w:pStyle w:val="ConsPlusNormal"/>
            </w:pPr>
            <w:r>
              <w:t>16.3</w:t>
            </w:r>
          </w:p>
        </w:tc>
        <w:tc>
          <w:tcPr>
            <w:tcW w:w="2665" w:type="dxa"/>
          </w:tcPr>
          <w:p w:rsidR="0087399F" w:rsidRDefault="0087399F">
            <w:pPr>
              <w:pStyle w:val="ConsPlusNormal"/>
            </w:pPr>
            <w:r>
              <w:t>Обеспечение приватизации в соответствии с нормами, установленными законодательством о приватизации, государственного имущества, не используемого для обеспечения функций и полномочий Республики Бурятия, а также приватизации на аукционной основе имущества, закрепленного на вещном праве за унитарными предприятиями и учреждениями</w:t>
            </w:r>
          </w:p>
        </w:tc>
        <w:tc>
          <w:tcPr>
            <w:tcW w:w="1814" w:type="dxa"/>
          </w:tcPr>
          <w:p w:rsidR="0087399F" w:rsidRDefault="0087399F">
            <w:pPr>
              <w:pStyle w:val="ConsPlusNormal"/>
            </w:pPr>
            <w:r>
              <w:t>2018 г.</w:t>
            </w:r>
          </w:p>
        </w:tc>
        <w:tc>
          <w:tcPr>
            <w:tcW w:w="2324" w:type="dxa"/>
          </w:tcPr>
          <w:p w:rsidR="0087399F" w:rsidRDefault="0087399F">
            <w:pPr>
              <w:pStyle w:val="ConsPlusNormal"/>
            </w:pPr>
            <w:r>
              <w:t>Минимущество РБ</w:t>
            </w:r>
          </w:p>
        </w:tc>
        <w:tc>
          <w:tcPr>
            <w:tcW w:w="2721" w:type="dxa"/>
          </w:tcPr>
          <w:p w:rsidR="0087399F" w:rsidRDefault="0087399F">
            <w:pPr>
              <w:pStyle w:val="ConsPlusNormal"/>
            </w:pPr>
            <w:r>
              <w:t>- увеличение доходов республиканского бюджета на основе эффективного управления собственностью Республики Бурятия путем его возмездного отчуждения в собственность физических и юридических лиц;</w:t>
            </w:r>
          </w:p>
          <w:p w:rsidR="0087399F" w:rsidRDefault="0087399F">
            <w:pPr>
              <w:pStyle w:val="ConsPlusNormal"/>
            </w:pPr>
            <w:r>
              <w:t>- приватизация республиканского имущества, которое не обеспечивает выполнение государственных функций и полномочий Республики Бурятия;</w:t>
            </w:r>
          </w:p>
          <w:p w:rsidR="0087399F" w:rsidRDefault="0087399F">
            <w:pPr>
              <w:pStyle w:val="ConsPlusNormal"/>
            </w:pPr>
            <w:r>
              <w:t>- вовлечение в гражданский оборот максимального количества объектов республиканской собственности</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17. Мероприятия по развитию конкуренции при предоставлении государственных преференций</w:t>
            </w:r>
          </w:p>
        </w:tc>
      </w:tr>
      <w:tr w:rsidR="0087399F">
        <w:tc>
          <w:tcPr>
            <w:tcW w:w="907" w:type="dxa"/>
          </w:tcPr>
          <w:p w:rsidR="0087399F" w:rsidRDefault="0087399F">
            <w:pPr>
              <w:pStyle w:val="ConsPlusNormal"/>
            </w:pPr>
            <w:r>
              <w:t>17.1</w:t>
            </w:r>
          </w:p>
        </w:tc>
        <w:tc>
          <w:tcPr>
            <w:tcW w:w="2665" w:type="dxa"/>
          </w:tcPr>
          <w:p w:rsidR="0087399F" w:rsidRDefault="0087399F">
            <w:pPr>
              <w:pStyle w:val="ConsPlusNormal"/>
            </w:pPr>
            <w:r>
              <w:t>Функционирование в республике портала "Бизнес-навигатор малого и среднего предпринимательства"</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Минпромторг РБ</w:t>
            </w:r>
          </w:p>
        </w:tc>
        <w:tc>
          <w:tcPr>
            <w:tcW w:w="2721" w:type="dxa"/>
          </w:tcPr>
          <w:p w:rsidR="0087399F" w:rsidRDefault="0087399F">
            <w:pPr>
              <w:pStyle w:val="ConsPlusNormal"/>
            </w:pPr>
            <w:r>
              <w:t>Повышение мобильности и финансовой грамотности малого и среднего бизнеса Республики Бурятия</w:t>
            </w:r>
          </w:p>
        </w:tc>
      </w:tr>
      <w:tr w:rsidR="0087399F">
        <w:tc>
          <w:tcPr>
            <w:tcW w:w="907" w:type="dxa"/>
          </w:tcPr>
          <w:p w:rsidR="0087399F" w:rsidRDefault="0087399F">
            <w:pPr>
              <w:pStyle w:val="ConsPlusNormal"/>
            </w:pPr>
            <w:r>
              <w:t>17.2</w:t>
            </w:r>
          </w:p>
        </w:tc>
        <w:tc>
          <w:tcPr>
            <w:tcW w:w="2665" w:type="dxa"/>
          </w:tcPr>
          <w:p w:rsidR="0087399F" w:rsidRDefault="0087399F">
            <w:pPr>
              <w:pStyle w:val="ConsPlusNormal"/>
            </w:pPr>
            <w:r>
              <w:t>Включение информации об эффективности предоставления и использования государственных преференций и государственной поддержки в доклады о состоянии конкуренции</w:t>
            </w:r>
          </w:p>
        </w:tc>
        <w:tc>
          <w:tcPr>
            <w:tcW w:w="1814" w:type="dxa"/>
          </w:tcPr>
          <w:p w:rsidR="0087399F" w:rsidRDefault="0087399F">
            <w:pPr>
              <w:pStyle w:val="ConsPlusNormal"/>
            </w:pPr>
            <w:r>
              <w:t xml:space="preserve">Ежегодно в срок до 20 марта года, следующего за </w:t>
            </w:r>
            <w:proofErr w:type="gramStart"/>
            <w:r>
              <w:t>отчетным</w:t>
            </w:r>
            <w:proofErr w:type="gramEnd"/>
          </w:p>
        </w:tc>
        <w:tc>
          <w:tcPr>
            <w:tcW w:w="2324" w:type="dxa"/>
          </w:tcPr>
          <w:p w:rsidR="0087399F" w:rsidRDefault="0087399F">
            <w:pPr>
              <w:pStyle w:val="ConsPlusNormal"/>
            </w:pPr>
            <w:r>
              <w:t>Минпромторг РБ,</w:t>
            </w:r>
          </w:p>
          <w:p w:rsidR="0087399F" w:rsidRDefault="0087399F">
            <w:pPr>
              <w:pStyle w:val="ConsPlusNormal"/>
            </w:pPr>
            <w:r>
              <w:t>Минсельхозпрод РБ,</w:t>
            </w:r>
          </w:p>
          <w:p w:rsidR="0087399F" w:rsidRDefault="0087399F">
            <w:pPr>
              <w:pStyle w:val="ConsPlusNormal"/>
            </w:pPr>
            <w:r>
              <w:t>Минэкономики РБ</w:t>
            </w:r>
          </w:p>
        </w:tc>
        <w:tc>
          <w:tcPr>
            <w:tcW w:w="2721" w:type="dxa"/>
          </w:tcPr>
          <w:p w:rsidR="0087399F" w:rsidRDefault="0087399F">
            <w:pPr>
              <w:pStyle w:val="ConsPlusNormal"/>
            </w:pPr>
            <w:r>
              <w:t>Формирование доклада о состоянии конкуренции</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18. Обеспечение обучения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w:t>
            </w:r>
          </w:p>
        </w:tc>
      </w:tr>
      <w:tr w:rsidR="0087399F">
        <w:tc>
          <w:tcPr>
            <w:tcW w:w="907" w:type="dxa"/>
          </w:tcPr>
          <w:p w:rsidR="0087399F" w:rsidRDefault="0087399F">
            <w:pPr>
              <w:pStyle w:val="ConsPlusNormal"/>
            </w:pPr>
            <w:r>
              <w:t>18.1</w:t>
            </w:r>
          </w:p>
        </w:tc>
        <w:tc>
          <w:tcPr>
            <w:tcW w:w="2665" w:type="dxa"/>
          </w:tcPr>
          <w:p w:rsidR="0087399F" w:rsidRDefault="0087399F">
            <w:pPr>
              <w:pStyle w:val="ConsPlusNormal"/>
            </w:pPr>
            <w:r>
              <w:t>Повышение квалификации гражданских служащих и работников подведомственных учреждений в части основ государственной политики по развитию конкуренции и антимонопольного законодательства</w:t>
            </w:r>
          </w:p>
        </w:tc>
        <w:tc>
          <w:tcPr>
            <w:tcW w:w="1814" w:type="dxa"/>
          </w:tcPr>
          <w:p w:rsidR="0087399F" w:rsidRDefault="0087399F">
            <w:pPr>
              <w:pStyle w:val="ConsPlusNormal"/>
            </w:pPr>
            <w:r>
              <w:t>до 01.01.2022</w:t>
            </w:r>
          </w:p>
        </w:tc>
        <w:tc>
          <w:tcPr>
            <w:tcW w:w="2324" w:type="dxa"/>
          </w:tcPr>
          <w:p w:rsidR="0087399F" w:rsidRDefault="0087399F">
            <w:pPr>
              <w:pStyle w:val="ConsPlusNormal"/>
            </w:pPr>
            <w:r>
              <w:t>ИОГВ,</w:t>
            </w:r>
          </w:p>
          <w:p w:rsidR="0087399F" w:rsidRDefault="0087399F">
            <w:pPr>
              <w:pStyle w:val="ConsPlusNormal"/>
            </w:pPr>
            <w:r>
              <w:t>Администрация Главы РБ и Правительства РБ (Комитет государственной службы и кадровой политики)</w:t>
            </w:r>
          </w:p>
        </w:tc>
        <w:tc>
          <w:tcPr>
            <w:tcW w:w="2721" w:type="dxa"/>
          </w:tcPr>
          <w:p w:rsidR="0087399F" w:rsidRDefault="0087399F">
            <w:pPr>
              <w:pStyle w:val="ConsPlusNormal"/>
            </w:pPr>
            <w:r>
              <w:t>Совершенствование и (или) получение гражданскими служащими новой компетенции по основам государственной политики по развитию конкуренции и антимонопольного законодательства</w:t>
            </w:r>
          </w:p>
        </w:tc>
      </w:tr>
      <w:tr w:rsidR="0087399F">
        <w:tc>
          <w:tcPr>
            <w:tcW w:w="907" w:type="dxa"/>
          </w:tcPr>
          <w:p w:rsidR="0087399F" w:rsidRDefault="0087399F">
            <w:pPr>
              <w:pStyle w:val="ConsPlusNormal"/>
            </w:pPr>
          </w:p>
        </w:tc>
        <w:tc>
          <w:tcPr>
            <w:tcW w:w="9524" w:type="dxa"/>
            <w:gridSpan w:val="4"/>
          </w:tcPr>
          <w:p w:rsidR="0087399F" w:rsidRDefault="0087399F">
            <w:pPr>
              <w:pStyle w:val="ConsPlusNormal"/>
              <w:outlineLvl w:val="2"/>
            </w:pPr>
            <w:r>
              <w:t xml:space="preserve">19. Повышение информационной </w:t>
            </w:r>
            <w:proofErr w:type="gramStart"/>
            <w:r>
              <w:t>открытости деятельности органов власти</w:t>
            </w:r>
            <w:proofErr w:type="gramEnd"/>
          </w:p>
        </w:tc>
      </w:tr>
      <w:tr w:rsidR="0087399F">
        <w:tc>
          <w:tcPr>
            <w:tcW w:w="907" w:type="dxa"/>
          </w:tcPr>
          <w:p w:rsidR="0087399F" w:rsidRDefault="0087399F">
            <w:pPr>
              <w:pStyle w:val="ConsPlusNormal"/>
            </w:pPr>
            <w:r>
              <w:t>19.1</w:t>
            </w:r>
          </w:p>
        </w:tc>
        <w:tc>
          <w:tcPr>
            <w:tcW w:w="2665" w:type="dxa"/>
          </w:tcPr>
          <w:p w:rsidR="0087399F" w:rsidRDefault="0087399F">
            <w:pPr>
              <w:pStyle w:val="ConsPlusNormal"/>
            </w:pPr>
            <w:r>
              <w:t>Создание на официальном сайте Республики Бурятия раздела о реализации мероприятий государственной политики по развитию конкуренции</w:t>
            </w:r>
          </w:p>
        </w:tc>
        <w:tc>
          <w:tcPr>
            <w:tcW w:w="1814" w:type="dxa"/>
          </w:tcPr>
          <w:p w:rsidR="0087399F" w:rsidRDefault="0087399F">
            <w:pPr>
              <w:pStyle w:val="ConsPlusNormal"/>
            </w:pPr>
            <w:r>
              <w:t>2018 г.</w:t>
            </w:r>
          </w:p>
        </w:tc>
        <w:tc>
          <w:tcPr>
            <w:tcW w:w="2324" w:type="dxa"/>
          </w:tcPr>
          <w:p w:rsidR="0087399F" w:rsidRDefault="0087399F">
            <w:pPr>
              <w:pStyle w:val="ConsPlusNormal"/>
            </w:pPr>
            <w:r>
              <w:t>Администрация Главы РБ и Правительства РБ (Комитет информационных технологий и документальной связи),</w:t>
            </w:r>
          </w:p>
          <w:p w:rsidR="0087399F" w:rsidRDefault="0087399F">
            <w:pPr>
              <w:pStyle w:val="ConsPlusNormal"/>
            </w:pPr>
            <w:r>
              <w:t>Минэкономики РБ</w:t>
            </w:r>
          </w:p>
        </w:tc>
        <w:tc>
          <w:tcPr>
            <w:tcW w:w="2721" w:type="dxa"/>
          </w:tcPr>
          <w:p w:rsidR="0087399F" w:rsidRDefault="0087399F">
            <w:pPr>
              <w:pStyle w:val="ConsPlusNormal"/>
            </w:pPr>
            <w:r>
              <w:t>Создан раздел</w:t>
            </w:r>
          </w:p>
        </w:tc>
      </w:tr>
      <w:tr w:rsidR="0087399F">
        <w:tc>
          <w:tcPr>
            <w:tcW w:w="907" w:type="dxa"/>
          </w:tcPr>
          <w:p w:rsidR="0087399F" w:rsidRDefault="0087399F">
            <w:pPr>
              <w:pStyle w:val="ConsPlusNormal"/>
            </w:pPr>
            <w:r>
              <w:t>19.2</w:t>
            </w:r>
          </w:p>
        </w:tc>
        <w:tc>
          <w:tcPr>
            <w:tcW w:w="2665" w:type="dxa"/>
          </w:tcPr>
          <w:p w:rsidR="0087399F" w:rsidRDefault="0087399F">
            <w:pPr>
              <w:pStyle w:val="ConsPlusNormal"/>
            </w:pPr>
            <w:r>
              <w:t>Ведение раздела о реализации мероприятий государственной политики по развитию конкуренции официального сайта Республики Бурятия</w:t>
            </w:r>
          </w:p>
        </w:tc>
        <w:tc>
          <w:tcPr>
            <w:tcW w:w="1814" w:type="dxa"/>
          </w:tcPr>
          <w:p w:rsidR="0087399F" w:rsidRDefault="0087399F">
            <w:pPr>
              <w:pStyle w:val="ConsPlusNormal"/>
            </w:pPr>
            <w:r>
              <w:t>2018 - 2021 гг.</w:t>
            </w:r>
          </w:p>
        </w:tc>
        <w:tc>
          <w:tcPr>
            <w:tcW w:w="2324" w:type="dxa"/>
          </w:tcPr>
          <w:p w:rsidR="0087399F" w:rsidRDefault="0087399F">
            <w:pPr>
              <w:pStyle w:val="ConsPlusNormal"/>
            </w:pPr>
            <w:r>
              <w:t>Минэкономики РБ</w:t>
            </w:r>
          </w:p>
        </w:tc>
        <w:tc>
          <w:tcPr>
            <w:tcW w:w="2721" w:type="dxa"/>
          </w:tcPr>
          <w:p w:rsidR="0087399F" w:rsidRDefault="0087399F">
            <w:pPr>
              <w:pStyle w:val="ConsPlusNormal"/>
            </w:pPr>
            <w:r>
              <w:t>Обеспечение получения населением актуальной информации о реализации мероприятий государственной политики по развитию конкуренции</w:t>
            </w:r>
          </w:p>
        </w:tc>
      </w:tr>
      <w:tr w:rsidR="0087399F">
        <w:tc>
          <w:tcPr>
            <w:tcW w:w="907" w:type="dxa"/>
          </w:tcPr>
          <w:p w:rsidR="0087399F" w:rsidRDefault="0087399F">
            <w:pPr>
              <w:pStyle w:val="ConsPlusNormal"/>
            </w:pPr>
            <w:r>
              <w:t>19.3</w:t>
            </w:r>
          </w:p>
        </w:tc>
        <w:tc>
          <w:tcPr>
            <w:tcW w:w="2665" w:type="dxa"/>
          </w:tcPr>
          <w:p w:rsidR="0087399F" w:rsidRDefault="0087399F">
            <w:pPr>
              <w:pStyle w:val="ConsPlusNormal"/>
            </w:pPr>
            <w:r>
              <w:t xml:space="preserve">Проведение публичных обсуждений практики реализации мероприятий государственной политики по развитию конкуренции с участием </w:t>
            </w:r>
            <w:proofErr w:type="gramStart"/>
            <w:r>
              <w:t>бизнес-сообщества</w:t>
            </w:r>
            <w:proofErr w:type="gramEnd"/>
          </w:p>
        </w:tc>
        <w:tc>
          <w:tcPr>
            <w:tcW w:w="1814" w:type="dxa"/>
          </w:tcPr>
          <w:p w:rsidR="0087399F" w:rsidRDefault="0087399F">
            <w:pPr>
              <w:pStyle w:val="ConsPlusNormal"/>
            </w:pPr>
            <w:r>
              <w:t>2018 - 2021 гг.</w:t>
            </w:r>
          </w:p>
        </w:tc>
        <w:tc>
          <w:tcPr>
            <w:tcW w:w="2324" w:type="dxa"/>
          </w:tcPr>
          <w:p w:rsidR="0087399F" w:rsidRDefault="0087399F">
            <w:pPr>
              <w:pStyle w:val="ConsPlusNormal"/>
            </w:pPr>
            <w:r>
              <w:t>УФАС по РБ (по согласованию)</w:t>
            </w:r>
          </w:p>
        </w:tc>
        <w:tc>
          <w:tcPr>
            <w:tcW w:w="2721" w:type="dxa"/>
          </w:tcPr>
          <w:p w:rsidR="0087399F" w:rsidRDefault="0087399F">
            <w:pPr>
              <w:pStyle w:val="ConsPlusNormal"/>
            </w:pPr>
            <w:r>
              <w:t xml:space="preserve">Обеспечение информирования </w:t>
            </w:r>
            <w:proofErr w:type="gramStart"/>
            <w:r>
              <w:t>бизнес-сообщества</w:t>
            </w:r>
            <w:proofErr w:type="gramEnd"/>
            <w:r>
              <w:t xml:space="preserve"> о реализации мероприятий государственной политики по развитию конкуренции</w:t>
            </w:r>
          </w:p>
        </w:tc>
      </w:tr>
    </w:tbl>
    <w:p w:rsidR="0087399F" w:rsidRDefault="0087399F">
      <w:pPr>
        <w:pStyle w:val="ConsPlusNormal"/>
        <w:jc w:val="both"/>
      </w:pPr>
    </w:p>
    <w:p w:rsidR="0087399F" w:rsidRDefault="0087399F">
      <w:pPr>
        <w:pStyle w:val="ConsPlusNormal"/>
        <w:jc w:val="both"/>
      </w:pPr>
    </w:p>
    <w:p w:rsidR="0087399F" w:rsidRDefault="0087399F">
      <w:pPr>
        <w:pStyle w:val="ConsPlusNormal"/>
        <w:pBdr>
          <w:top w:val="single" w:sz="6" w:space="0" w:color="auto"/>
        </w:pBdr>
        <w:spacing w:before="100" w:after="100"/>
        <w:jc w:val="both"/>
        <w:rPr>
          <w:sz w:val="2"/>
          <w:szCs w:val="2"/>
        </w:rPr>
      </w:pPr>
    </w:p>
    <w:p w:rsidR="00A37195" w:rsidRDefault="00A37195"/>
    <w:sectPr w:rsidR="00A37195" w:rsidSect="00B36B3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grammar="clean"/>
  <w:defaultTabStop w:val="708"/>
  <w:characterSpacingControl w:val="doNotCompress"/>
  <w:compat/>
  <w:rsids>
    <w:rsidRoot w:val="0087399F"/>
    <w:rsid w:val="0001069F"/>
    <w:rsid w:val="00017E6A"/>
    <w:rsid w:val="000334B5"/>
    <w:rsid w:val="00042D51"/>
    <w:rsid w:val="00044D98"/>
    <w:rsid w:val="0004585A"/>
    <w:rsid w:val="000506AE"/>
    <w:rsid w:val="00051B52"/>
    <w:rsid w:val="00052452"/>
    <w:rsid w:val="00053DED"/>
    <w:rsid w:val="00055A30"/>
    <w:rsid w:val="0007595D"/>
    <w:rsid w:val="000A42B0"/>
    <w:rsid w:val="000B05E3"/>
    <w:rsid w:val="000B0AFB"/>
    <w:rsid w:val="000B760E"/>
    <w:rsid w:val="000C3559"/>
    <w:rsid w:val="000D277E"/>
    <w:rsid w:val="000E2E3B"/>
    <w:rsid w:val="000E4A5F"/>
    <w:rsid w:val="000E6526"/>
    <w:rsid w:val="00106BA9"/>
    <w:rsid w:val="00110EA6"/>
    <w:rsid w:val="00111879"/>
    <w:rsid w:val="001320E5"/>
    <w:rsid w:val="00132417"/>
    <w:rsid w:val="0013370F"/>
    <w:rsid w:val="0014740B"/>
    <w:rsid w:val="001511EF"/>
    <w:rsid w:val="00151B40"/>
    <w:rsid w:val="001701D3"/>
    <w:rsid w:val="00184875"/>
    <w:rsid w:val="001868ED"/>
    <w:rsid w:val="00190E68"/>
    <w:rsid w:val="00191720"/>
    <w:rsid w:val="00191D11"/>
    <w:rsid w:val="001A10B3"/>
    <w:rsid w:val="001A2125"/>
    <w:rsid w:val="001A21A7"/>
    <w:rsid w:val="001A2ABA"/>
    <w:rsid w:val="001A373D"/>
    <w:rsid w:val="001B2C1D"/>
    <w:rsid w:val="001B2F93"/>
    <w:rsid w:val="001E1263"/>
    <w:rsid w:val="001F0C44"/>
    <w:rsid w:val="001F2794"/>
    <w:rsid w:val="001F2F81"/>
    <w:rsid w:val="001F6C4D"/>
    <w:rsid w:val="002001EC"/>
    <w:rsid w:val="0020062C"/>
    <w:rsid w:val="00205215"/>
    <w:rsid w:val="00206A3E"/>
    <w:rsid w:val="0020726F"/>
    <w:rsid w:val="00211A8D"/>
    <w:rsid w:val="00214DE3"/>
    <w:rsid w:val="002159FA"/>
    <w:rsid w:val="00224C8B"/>
    <w:rsid w:val="0022631E"/>
    <w:rsid w:val="002273E7"/>
    <w:rsid w:val="00235A71"/>
    <w:rsid w:val="002549A0"/>
    <w:rsid w:val="00262759"/>
    <w:rsid w:val="00271C41"/>
    <w:rsid w:val="0028285C"/>
    <w:rsid w:val="002939E3"/>
    <w:rsid w:val="002976D2"/>
    <w:rsid w:val="002A12AE"/>
    <w:rsid w:val="002B5CEA"/>
    <w:rsid w:val="002C080E"/>
    <w:rsid w:val="002C782D"/>
    <w:rsid w:val="002D2823"/>
    <w:rsid w:val="002D5EC2"/>
    <w:rsid w:val="002E4FF7"/>
    <w:rsid w:val="003013B2"/>
    <w:rsid w:val="00303A17"/>
    <w:rsid w:val="00306BC6"/>
    <w:rsid w:val="00333108"/>
    <w:rsid w:val="00335318"/>
    <w:rsid w:val="00336238"/>
    <w:rsid w:val="00342B93"/>
    <w:rsid w:val="00345C38"/>
    <w:rsid w:val="00365E6D"/>
    <w:rsid w:val="00382EAF"/>
    <w:rsid w:val="0038469C"/>
    <w:rsid w:val="003A091D"/>
    <w:rsid w:val="003A386B"/>
    <w:rsid w:val="003A5121"/>
    <w:rsid w:val="003B03CF"/>
    <w:rsid w:val="003B21CA"/>
    <w:rsid w:val="003C06DA"/>
    <w:rsid w:val="003C0B75"/>
    <w:rsid w:val="003C3EC1"/>
    <w:rsid w:val="003C48E3"/>
    <w:rsid w:val="003C73EB"/>
    <w:rsid w:val="003D0FE3"/>
    <w:rsid w:val="003D2A89"/>
    <w:rsid w:val="003D7779"/>
    <w:rsid w:val="003F0113"/>
    <w:rsid w:val="003F5FE7"/>
    <w:rsid w:val="00416A1A"/>
    <w:rsid w:val="0042075B"/>
    <w:rsid w:val="004306AE"/>
    <w:rsid w:val="00430999"/>
    <w:rsid w:val="00435648"/>
    <w:rsid w:val="004378DD"/>
    <w:rsid w:val="00441D3A"/>
    <w:rsid w:val="004431B3"/>
    <w:rsid w:val="004437D7"/>
    <w:rsid w:val="004464E4"/>
    <w:rsid w:val="00447B33"/>
    <w:rsid w:val="00447C5A"/>
    <w:rsid w:val="004624A6"/>
    <w:rsid w:val="00467C6D"/>
    <w:rsid w:val="00474C9B"/>
    <w:rsid w:val="00477B51"/>
    <w:rsid w:val="0048358B"/>
    <w:rsid w:val="00486A3C"/>
    <w:rsid w:val="00487E4E"/>
    <w:rsid w:val="004A3FAE"/>
    <w:rsid w:val="004B0B62"/>
    <w:rsid w:val="004B5CD4"/>
    <w:rsid w:val="004B607F"/>
    <w:rsid w:val="004C4AF6"/>
    <w:rsid w:val="004C5D17"/>
    <w:rsid w:val="004C6125"/>
    <w:rsid w:val="004D58C5"/>
    <w:rsid w:val="004E0EE3"/>
    <w:rsid w:val="004E1BE3"/>
    <w:rsid w:val="004F70BA"/>
    <w:rsid w:val="00514BA9"/>
    <w:rsid w:val="00517CA9"/>
    <w:rsid w:val="00522314"/>
    <w:rsid w:val="00523878"/>
    <w:rsid w:val="0052655A"/>
    <w:rsid w:val="00527E5E"/>
    <w:rsid w:val="00533DC8"/>
    <w:rsid w:val="00534958"/>
    <w:rsid w:val="005353BD"/>
    <w:rsid w:val="005373BF"/>
    <w:rsid w:val="00544298"/>
    <w:rsid w:val="005473A2"/>
    <w:rsid w:val="00550299"/>
    <w:rsid w:val="00556FF2"/>
    <w:rsid w:val="0056038F"/>
    <w:rsid w:val="00570867"/>
    <w:rsid w:val="0059440F"/>
    <w:rsid w:val="00597B42"/>
    <w:rsid w:val="005A0F0B"/>
    <w:rsid w:val="005B136F"/>
    <w:rsid w:val="005B544C"/>
    <w:rsid w:val="005B684E"/>
    <w:rsid w:val="005C188A"/>
    <w:rsid w:val="005D149A"/>
    <w:rsid w:val="005E6F86"/>
    <w:rsid w:val="006072A9"/>
    <w:rsid w:val="00607C17"/>
    <w:rsid w:val="00612B64"/>
    <w:rsid w:val="00620C97"/>
    <w:rsid w:val="00633E83"/>
    <w:rsid w:val="006458C9"/>
    <w:rsid w:val="00646CB8"/>
    <w:rsid w:val="00650566"/>
    <w:rsid w:val="00674258"/>
    <w:rsid w:val="00681CAE"/>
    <w:rsid w:val="00684828"/>
    <w:rsid w:val="00684AFB"/>
    <w:rsid w:val="0069449D"/>
    <w:rsid w:val="006A39A8"/>
    <w:rsid w:val="006A566F"/>
    <w:rsid w:val="006A5879"/>
    <w:rsid w:val="006B1AF0"/>
    <w:rsid w:val="006B1B50"/>
    <w:rsid w:val="006B539F"/>
    <w:rsid w:val="006B5959"/>
    <w:rsid w:val="006C70F1"/>
    <w:rsid w:val="006D370B"/>
    <w:rsid w:val="006D59F9"/>
    <w:rsid w:val="006E1477"/>
    <w:rsid w:val="006E1748"/>
    <w:rsid w:val="006E26C9"/>
    <w:rsid w:val="006F0CE5"/>
    <w:rsid w:val="007052C7"/>
    <w:rsid w:val="007122C4"/>
    <w:rsid w:val="007158FA"/>
    <w:rsid w:val="00720EF4"/>
    <w:rsid w:val="007255E0"/>
    <w:rsid w:val="00727FC5"/>
    <w:rsid w:val="007300C3"/>
    <w:rsid w:val="007307E1"/>
    <w:rsid w:val="007461A3"/>
    <w:rsid w:val="00750C05"/>
    <w:rsid w:val="00767132"/>
    <w:rsid w:val="007764E5"/>
    <w:rsid w:val="007966AE"/>
    <w:rsid w:val="007970B8"/>
    <w:rsid w:val="007A278A"/>
    <w:rsid w:val="007D1E8A"/>
    <w:rsid w:val="007E457F"/>
    <w:rsid w:val="00801498"/>
    <w:rsid w:val="0081083E"/>
    <w:rsid w:val="00810A4A"/>
    <w:rsid w:val="00813C77"/>
    <w:rsid w:val="00814DAB"/>
    <w:rsid w:val="00815121"/>
    <w:rsid w:val="00816F67"/>
    <w:rsid w:val="0082213D"/>
    <w:rsid w:val="00832820"/>
    <w:rsid w:val="00837477"/>
    <w:rsid w:val="00840182"/>
    <w:rsid w:val="00840890"/>
    <w:rsid w:val="0085396A"/>
    <w:rsid w:val="008603F7"/>
    <w:rsid w:val="008614EE"/>
    <w:rsid w:val="00862774"/>
    <w:rsid w:val="00867DEB"/>
    <w:rsid w:val="0087399F"/>
    <w:rsid w:val="00874D7E"/>
    <w:rsid w:val="00884669"/>
    <w:rsid w:val="008B70CE"/>
    <w:rsid w:val="008B72AF"/>
    <w:rsid w:val="008B7D97"/>
    <w:rsid w:val="008D06CE"/>
    <w:rsid w:val="008D436C"/>
    <w:rsid w:val="008E04A5"/>
    <w:rsid w:val="008E2D1D"/>
    <w:rsid w:val="008E2F9F"/>
    <w:rsid w:val="008E40B3"/>
    <w:rsid w:val="008F5BD2"/>
    <w:rsid w:val="00902575"/>
    <w:rsid w:val="0091056B"/>
    <w:rsid w:val="00912665"/>
    <w:rsid w:val="0092135B"/>
    <w:rsid w:val="00935553"/>
    <w:rsid w:val="0094125E"/>
    <w:rsid w:val="00954678"/>
    <w:rsid w:val="009550CD"/>
    <w:rsid w:val="00961CBE"/>
    <w:rsid w:val="0097624D"/>
    <w:rsid w:val="00977D80"/>
    <w:rsid w:val="00994F89"/>
    <w:rsid w:val="00997801"/>
    <w:rsid w:val="009A414A"/>
    <w:rsid w:val="009C7D75"/>
    <w:rsid w:val="009C7EE2"/>
    <w:rsid w:val="009D51B4"/>
    <w:rsid w:val="009E4181"/>
    <w:rsid w:val="009E42F7"/>
    <w:rsid w:val="009E5594"/>
    <w:rsid w:val="009E73C9"/>
    <w:rsid w:val="009F288D"/>
    <w:rsid w:val="00A04D43"/>
    <w:rsid w:val="00A1484D"/>
    <w:rsid w:val="00A15A4E"/>
    <w:rsid w:val="00A31BA6"/>
    <w:rsid w:val="00A37195"/>
    <w:rsid w:val="00A430B0"/>
    <w:rsid w:val="00A436B1"/>
    <w:rsid w:val="00A4541A"/>
    <w:rsid w:val="00A45B1A"/>
    <w:rsid w:val="00A51606"/>
    <w:rsid w:val="00A52802"/>
    <w:rsid w:val="00A5390B"/>
    <w:rsid w:val="00A55B66"/>
    <w:rsid w:val="00A57764"/>
    <w:rsid w:val="00A6325C"/>
    <w:rsid w:val="00A82A14"/>
    <w:rsid w:val="00A87438"/>
    <w:rsid w:val="00A934C0"/>
    <w:rsid w:val="00AA4667"/>
    <w:rsid w:val="00AB6734"/>
    <w:rsid w:val="00AD0B20"/>
    <w:rsid w:val="00AD2476"/>
    <w:rsid w:val="00AE3058"/>
    <w:rsid w:val="00AF2F00"/>
    <w:rsid w:val="00AF409C"/>
    <w:rsid w:val="00B04176"/>
    <w:rsid w:val="00B04898"/>
    <w:rsid w:val="00B048DA"/>
    <w:rsid w:val="00B0675D"/>
    <w:rsid w:val="00B12C7F"/>
    <w:rsid w:val="00B2138D"/>
    <w:rsid w:val="00B22757"/>
    <w:rsid w:val="00B3461E"/>
    <w:rsid w:val="00B445DE"/>
    <w:rsid w:val="00B465CA"/>
    <w:rsid w:val="00B53877"/>
    <w:rsid w:val="00B609E0"/>
    <w:rsid w:val="00B60E8C"/>
    <w:rsid w:val="00B65D17"/>
    <w:rsid w:val="00B70263"/>
    <w:rsid w:val="00B768DD"/>
    <w:rsid w:val="00B807C3"/>
    <w:rsid w:val="00B852C8"/>
    <w:rsid w:val="00B853F7"/>
    <w:rsid w:val="00B86B06"/>
    <w:rsid w:val="00B875BA"/>
    <w:rsid w:val="00B93838"/>
    <w:rsid w:val="00BA6C9C"/>
    <w:rsid w:val="00BB0DEE"/>
    <w:rsid w:val="00BB1203"/>
    <w:rsid w:val="00BB6E6A"/>
    <w:rsid w:val="00BC1D3B"/>
    <w:rsid w:val="00BE4401"/>
    <w:rsid w:val="00BE5F85"/>
    <w:rsid w:val="00BF54C2"/>
    <w:rsid w:val="00BF574E"/>
    <w:rsid w:val="00C14B3B"/>
    <w:rsid w:val="00C1591D"/>
    <w:rsid w:val="00C20EC8"/>
    <w:rsid w:val="00C20FE6"/>
    <w:rsid w:val="00C3162B"/>
    <w:rsid w:val="00C35887"/>
    <w:rsid w:val="00C4096D"/>
    <w:rsid w:val="00C45F18"/>
    <w:rsid w:val="00C554FB"/>
    <w:rsid w:val="00C61328"/>
    <w:rsid w:val="00C6199A"/>
    <w:rsid w:val="00C61AE2"/>
    <w:rsid w:val="00C61DFE"/>
    <w:rsid w:val="00C63A5F"/>
    <w:rsid w:val="00C644AC"/>
    <w:rsid w:val="00C64C70"/>
    <w:rsid w:val="00C83410"/>
    <w:rsid w:val="00C85DAE"/>
    <w:rsid w:val="00C96C72"/>
    <w:rsid w:val="00CA2474"/>
    <w:rsid w:val="00CA4FBD"/>
    <w:rsid w:val="00CA5B4A"/>
    <w:rsid w:val="00CB4AA5"/>
    <w:rsid w:val="00CB6E56"/>
    <w:rsid w:val="00CC24D9"/>
    <w:rsid w:val="00CD11C3"/>
    <w:rsid w:val="00CD64E8"/>
    <w:rsid w:val="00CE4375"/>
    <w:rsid w:val="00CF22AD"/>
    <w:rsid w:val="00CF5242"/>
    <w:rsid w:val="00CF5A7A"/>
    <w:rsid w:val="00CF6AA3"/>
    <w:rsid w:val="00CF7179"/>
    <w:rsid w:val="00CF779C"/>
    <w:rsid w:val="00D00856"/>
    <w:rsid w:val="00D0725B"/>
    <w:rsid w:val="00D07D9A"/>
    <w:rsid w:val="00D20FAA"/>
    <w:rsid w:val="00D34090"/>
    <w:rsid w:val="00D35802"/>
    <w:rsid w:val="00D40F4A"/>
    <w:rsid w:val="00D41A04"/>
    <w:rsid w:val="00D60148"/>
    <w:rsid w:val="00D7154A"/>
    <w:rsid w:val="00D841E0"/>
    <w:rsid w:val="00D930A3"/>
    <w:rsid w:val="00D93552"/>
    <w:rsid w:val="00D93AF7"/>
    <w:rsid w:val="00DB4CE1"/>
    <w:rsid w:val="00DB52AB"/>
    <w:rsid w:val="00DB536D"/>
    <w:rsid w:val="00DB75EA"/>
    <w:rsid w:val="00DC7F13"/>
    <w:rsid w:val="00DD7720"/>
    <w:rsid w:val="00DE01A8"/>
    <w:rsid w:val="00DE418E"/>
    <w:rsid w:val="00DE4C42"/>
    <w:rsid w:val="00DF389A"/>
    <w:rsid w:val="00E077F4"/>
    <w:rsid w:val="00E113EA"/>
    <w:rsid w:val="00E1278B"/>
    <w:rsid w:val="00E1398A"/>
    <w:rsid w:val="00E13EA8"/>
    <w:rsid w:val="00E25DB5"/>
    <w:rsid w:val="00E61A57"/>
    <w:rsid w:val="00E63D6A"/>
    <w:rsid w:val="00E7203C"/>
    <w:rsid w:val="00E74227"/>
    <w:rsid w:val="00E902BD"/>
    <w:rsid w:val="00E90F45"/>
    <w:rsid w:val="00E96EC5"/>
    <w:rsid w:val="00E97DBA"/>
    <w:rsid w:val="00EA5267"/>
    <w:rsid w:val="00EA7E32"/>
    <w:rsid w:val="00EB2687"/>
    <w:rsid w:val="00EB2D80"/>
    <w:rsid w:val="00EB39E1"/>
    <w:rsid w:val="00EC0404"/>
    <w:rsid w:val="00EC6372"/>
    <w:rsid w:val="00ED1D33"/>
    <w:rsid w:val="00EE07D9"/>
    <w:rsid w:val="00EE0F51"/>
    <w:rsid w:val="00EE393E"/>
    <w:rsid w:val="00EF139E"/>
    <w:rsid w:val="00F35D53"/>
    <w:rsid w:val="00F41BD0"/>
    <w:rsid w:val="00F434DF"/>
    <w:rsid w:val="00F446F4"/>
    <w:rsid w:val="00F5260E"/>
    <w:rsid w:val="00F5294D"/>
    <w:rsid w:val="00F60F32"/>
    <w:rsid w:val="00F61745"/>
    <w:rsid w:val="00F74858"/>
    <w:rsid w:val="00F818E7"/>
    <w:rsid w:val="00F81CE5"/>
    <w:rsid w:val="00F82C04"/>
    <w:rsid w:val="00F82CD8"/>
    <w:rsid w:val="00F97CB7"/>
    <w:rsid w:val="00FA3B09"/>
    <w:rsid w:val="00FA4766"/>
    <w:rsid w:val="00FB1C71"/>
    <w:rsid w:val="00FB332A"/>
    <w:rsid w:val="00FD0D78"/>
    <w:rsid w:val="00FD2D8D"/>
    <w:rsid w:val="00FE311C"/>
    <w:rsid w:val="00FE478B"/>
    <w:rsid w:val="00FF0418"/>
    <w:rsid w:val="00FF051C"/>
    <w:rsid w:val="00FF4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9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39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39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39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39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9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9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9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7684F95BC312F1C080674628E6A810A653EEFB1181B266991C676A06FEBEDD78B944E841E5FF889CF56BF6DA0C37CD50FFFC59B01DA3DO756G" TargetMode="External"/><Relationship Id="rId13" Type="http://schemas.openxmlformats.org/officeDocument/2006/relationships/hyperlink" Target="consultantplus://offline/ref=CF27684F95BC312F1C08187974E237890C6E66E1B31C13783DCE9D2BF766E1BA90C4CD0CC0175AF188C403EE22A19F3A801CFDC79B03D8227DF642O95CG" TargetMode="External"/><Relationship Id="rId18" Type="http://schemas.openxmlformats.org/officeDocument/2006/relationships/hyperlink" Target="consultantplus://offline/ref=CF27684F95BC312F1C080674628E6A810B6C3AEDBE111B266991C676A06FEBEDD78B944E841A5BF080CF56BF6DA0C37CD50FFFC59B01DA3DO756G" TargetMode="External"/><Relationship Id="rId26" Type="http://schemas.openxmlformats.org/officeDocument/2006/relationships/hyperlink" Target="consultantplus://offline/ref=CF27684F95BC312F1C08187974E237890C6E66E1B31D13783CCE9D2BF766E1BA90C4CD0CC0175AF28DC00BE822A19F3A801CFDC79B03D8227DF642O95CG" TargetMode="External"/><Relationship Id="rId3" Type="http://schemas.openxmlformats.org/officeDocument/2006/relationships/webSettings" Target="webSettings.xml"/><Relationship Id="rId21" Type="http://schemas.openxmlformats.org/officeDocument/2006/relationships/hyperlink" Target="consultantplus://offline/ref=CF27684F95BC312F1C08187974E237890C6E66E1B31D117036CE9D2BF766E1BA90C4CD0CC0175AF188C403EF22A19F3A801CFDC79B03D8227DF642O95CG" TargetMode="External"/><Relationship Id="rId34" Type="http://schemas.openxmlformats.org/officeDocument/2006/relationships/theme" Target="theme/theme1.xml"/><Relationship Id="rId7" Type="http://schemas.openxmlformats.org/officeDocument/2006/relationships/hyperlink" Target="consultantplus://offline/ref=CF27684F95BC312F1C080674628E6A810A653EEFB1181B266991C676A06FEBEDD78B944E841E5FF48DCF56BF6DA0C37CD50FFFC59B01DA3DO756G" TargetMode="External"/><Relationship Id="rId12" Type="http://schemas.openxmlformats.org/officeDocument/2006/relationships/hyperlink" Target="consultantplus://offline/ref=CF27684F95BC312F1C08187974E237890C6E66E1B31C107332CE9D2BF766E1BA90C4CD1EC04F56F388DA02EC37F7CE7FOD5CG" TargetMode="External"/><Relationship Id="rId17" Type="http://schemas.openxmlformats.org/officeDocument/2006/relationships/hyperlink" Target="consultantplus://offline/ref=CF27684F95BC312F1C080674628E6A810A653EEFB31A1B266991C676A06FEBEDD78B944E85195AF78ECF56BF6DA0C37CD50FFFC59B01DA3DO756G" TargetMode="External"/><Relationship Id="rId25" Type="http://schemas.openxmlformats.org/officeDocument/2006/relationships/hyperlink" Target="consultantplus://offline/ref=CF27684F95BC312F1C08187974E237890C6E66E1B31D117731CE9D2BF766E1BA90C4CD0CC0175AF58DC300EB22A19F3A801CFDC79B03D8227DF642O95C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F27684F95BC312F1C080674628E6A810B6C3EEABE111B266991C676A06FEBEDD78B944E841A5BF08BCF56BF6DA0C37CD50FFFC59B01DA3DO756G" TargetMode="External"/><Relationship Id="rId20" Type="http://schemas.openxmlformats.org/officeDocument/2006/relationships/hyperlink" Target="consultantplus://offline/ref=CF27684F95BC312F1C08187974E237890C6E66E1B31D137037CE9D2BF766E1BA90C4CD0CC0175AF188C105E822A19F3A801CFDC79B03D8227DF642O95CG" TargetMode="External"/><Relationship Id="rId29" Type="http://schemas.openxmlformats.org/officeDocument/2006/relationships/hyperlink" Target="consultantplus://offline/ref=CF27684F95BC312F1C08187974E237890C6E66E1B31D117036CE9D2BF766E1BA90C4CD0CC0175AF188C403EF22A19F3A801CFDC79B03D8227DF642O95CG" TargetMode="External"/><Relationship Id="rId1" Type="http://schemas.openxmlformats.org/officeDocument/2006/relationships/styles" Target="styles.xml"/><Relationship Id="rId6" Type="http://schemas.openxmlformats.org/officeDocument/2006/relationships/hyperlink" Target="consultantplus://offline/ref=CF27684F95BC312F1C080674628E6A810A653EEFB1181B266991C676A06FEBEDD78B944E841E5FF889CF56BF6DA0C37CD50FFFC59B01DA3DO756G" TargetMode="External"/><Relationship Id="rId11" Type="http://schemas.openxmlformats.org/officeDocument/2006/relationships/hyperlink" Target="consultantplus://offline/ref=CF27684F95BC312F1C080674628E6A810B6D3DEBBF1E1B266991C676A06FEBEDD78B944E841A5BF789CF56BF6DA0C37CD50FFFC59B01DA3DO756G" TargetMode="External"/><Relationship Id="rId24" Type="http://schemas.openxmlformats.org/officeDocument/2006/relationships/hyperlink" Target="consultantplus://offline/ref=CF27684F95BC312F1C08187974E237890C6E66E1B31C167636CE9D2BF766E1BA90C4CD0CC0175AF58CCC06E622A19F3A801CFDC79B03D8227DF642O95CG" TargetMode="External"/><Relationship Id="rId32" Type="http://schemas.openxmlformats.org/officeDocument/2006/relationships/hyperlink" Target="consultantplus://offline/ref=CF27684F95BC312F1C08187974E237890C6E66E1B31914793CCE9D2BF766E1BA90C4CD1EC04F56F388DA02EC37F7CE7FOD5CG" TargetMode="External"/><Relationship Id="rId5" Type="http://schemas.openxmlformats.org/officeDocument/2006/relationships/hyperlink" Target="consultantplus://offline/ref=CF27684F95BC312F1C080674628E6A810A653EEFB1181B266991C676A06FEBEDD78B944E841E5FF48DCF56BF6DA0C37CD50FFFC59B01DA3DO756G" TargetMode="External"/><Relationship Id="rId15" Type="http://schemas.openxmlformats.org/officeDocument/2006/relationships/hyperlink" Target="consultantplus://offline/ref=CF27684F95BC312F1C080674628E6A810A6530E9B01C1B266991C676A06FEBEDD78B944E841A5BF081CF56BF6DA0C37CD50FFFC59B01DA3DO756G" TargetMode="External"/><Relationship Id="rId23" Type="http://schemas.openxmlformats.org/officeDocument/2006/relationships/hyperlink" Target="consultantplus://offline/ref=CF27684F95BC312F1C08187974E237890C6E66E1B31C187033CE9D2BF766E1BA90C4CD0CC0175AF588C107EF22A19F3A801CFDC79B03D8227DF642O95CG" TargetMode="External"/><Relationship Id="rId28" Type="http://schemas.openxmlformats.org/officeDocument/2006/relationships/hyperlink" Target="consultantplus://offline/ref=CF27684F95BC312F1C080674628E6A810A6531E4B7191B266991C676A06FEBEDD78B944E841A5BF08BCF56BF6DA0C37CD50FFFC59B01DA3DO756G" TargetMode="External"/><Relationship Id="rId10" Type="http://schemas.openxmlformats.org/officeDocument/2006/relationships/hyperlink" Target="consultantplus://offline/ref=CF27684F95BC312F1C080674628E6A810A6438EDB41E1B266991C676A06FEBEDC58BCC42861A45F18ADA00EE28OF5CG" TargetMode="External"/><Relationship Id="rId19" Type="http://schemas.openxmlformats.org/officeDocument/2006/relationships/hyperlink" Target="consultantplus://offline/ref=CF27684F95BC312F1C080674628E6A810A653BE4B1101B266991C676A06FEBEDD78B944E841A5BF08ACF56BF6DA0C37CD50FFFC59B01DA3DO756G" TargetMode="External"/><Relationship Id="rId31" Type="http://schemas.openxmlformats.org/officeDocument/2006/relationships/hyperlink" Target="consultantplus://offline/ref=CF27684F95BC312F1C08187974E237890C6E66E1B31B18763DCE9D2BF766E1BA90C4CD0CC0175AF188C403ED22A19F3A801CFDC79B03D8227DF642O95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F27684F95BC312F1C080674628E6A810A6438EDB41F1B266991C676A06FEBEDD78B944E841A58F38ECF56BF6DA0C37CD50FFFC59B01DA3DO756G" TargetMode="External"/><Relationship Id="rId14" Type="http://schemas.openxmlformats.org/officeDocument/2006/relationships/hyperlink" Target="consultantplus://offline/ref=CF27684F95BC312F1C080674628E6A810B6C3BEBB41C1B266991C676A06FEBEDD78B944E841A5BF088CF56BF6DA0C37CD50FFFC59B01DA3DO756G" TargetMode="External"/><Relationship Id="rId22" Type="http://schemas.openxmlformats.org/officeDocument/2006/relationships/hyperlink" Target="consultantplus://offline/ref=CF27684F95BC312F1C08187974E237890C6E66E1B31C137131CE9D2BF766E1BA90C4CD0CC0175AF188C403EE22A19F3A801CFDC79B03D8227DF642O95CG" TargetMode="External"/><Relationship Id="rId27" Type="http://schemas.openxmlformats.org/officeDocument/2006/relationships/hyperlink" Target="consultantplus://offline/ref=CF27684F95BC312F1C08187974E237890C6E66E1B31D167135CE9D2BF766E1BA90C4CD0CC0175AF08AC203E922A19F3A801CFDC79B03D8227DF642O95CG" TargetMode="External"/><Relationship Id="rId30" Type="http://schemas.openxmlformats.org/officeDocument/2006/relationships/hyperlink" Target="consultantplus://offline/ref=CF27684F95BC312F1C08187974E237890C6E66E1B31C13783DCE9D2BF766E1BA90C4CD0CC0175AF188C403EE22A19F3A801CFDC79B03D8227DF642O95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9765</Words>
  <Characters>55661</Characters>
  <Application>Microsoft Office Word</Application>
  <DocSecurity>0</DocSecurity>
  <Lines>463</Lines>
  <Paragraphs>130</Paragraphs>
  <ScaleCrop>false</ScaleCrop>
  <Company/>
  <LinksUpToDate>false</LinksUpToDate>
  <CharactersWithSpaces>65296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Галина Вячеславовна</dc:creator>
  <cp:keywords/>
  <dc:description/>
  <cp:lastModifiedBy/>
  <cp:revision>1</cp:revision>
  <dcterms:created xsi:type="dcterms:W3CDTF">2019-02-20T06:57:00Z</dcterms:created>
</cp:coreProperties>
</file>