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FF" w:rsidRDefault="00AD44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44FF" w:rsidRDefault="00AD44F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AD44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44FF" w:rsidRDefault="00AD44FF">
            <w:pPr>
              <w:pStyle w:val="ConsPlusNormal"/>
              <w:outlineLvl w:val="0"/>
            </w:pPr>
            <w:r>
              <w:t>17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44FF" w:rsidRDefault="00AD44FF">
            <w:pPr>
              <w:pStyle w:val="ConsPlusNormal"/>
              <w:jc w:val="right"/>
              <w:outlineLvl w:val="0"/>
            </w:pPr>
            <w:r>
              <w:t>N 240</w:t>
            </w:r>
          </w:p>
        </w:tc>
      </w:tr>
    </w:tbl>
    <w:p w:rsidR="00AD44FF" w:rsidRDefault="00AD44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Title"/>
        <w:jc w:val="center"/>
      </w:pPr>
      <w:r>
        <w:t>ГЛАВА РЕСПУБЛИКИ БУРЯТИЯ</w:t>
      </w:r>
    </w:p>
    <w:p w:rsidR="00AD44FF" w:rsidRDefault="00AD44FF">
      <w:pPr>
        <w:pStyle w:val="ConsPlusTitle"/>
        <w:jc w:val="both"/>
      </w:pPr>
    </w:p>
    <w:p w:rsidR="00AD44FF" w:rsidRDefault="00AD44FF">
      <w:pPr>
        <w:pStyle w:val="ConsPlusTitle"/>
        <w:jc w:val="center"/>
      </w:pPr>
      <w:r>
        <w:t>УКАЗ</w:t>
      </w:r>
    </w:p>
    <w:p w:rsidR="00AD44FF" w:rsidRDefault="00AD44FF">
      <w:pPr>
        <w:pStyle w:val="ConsPlusTitle"/>
        <w:jc w:val="both"/>
      </w:pPr>
    </w:p>
    <w:p w:rsidR="00AD44FF" w:rsidRDefault="00AD44FF">
      <w:pPr>
        <w:pStyle w:val="ConsPlusTitle"/>
        <w:jc w:val="center"/>
      </w:pPr>
      <w:r>
        <w:t>ОБ УТВЕРЖДЕНИИ ПОРЯДКА ФОРМИРОВАНИЯ ЕЖЕГОДНОГО РЕЙТИНГА</w:t>
      </w:r>
    </w:p>
    <w:p w:rsidR="00AD44FF" w:rsidRDefault="00AD44FF">
      <w:pPr>
        <w:pStyle w:val="ConsPlusTitle"/>
        <w:jc w:val="center"/>
      </w:pPr>
      <w:proofErr w:type="gramStart"/>
      <w:r>
        <w:t>МУНИЦИПАЛЬНЫХ ОБРАЗОВАНИЙ (ГОРОДСКИХ ОКРУГОВ И МУНИЦИПАЛЬНЫХ</w:t>
      </w:r>
      <w:proofErr w:type="gramEnd"/>
    </w:p>
    <w:p w:rsidR="00AD44FF" w:rsidRDefault="00AD44FF">
      <w:pPr>
        <w:pStyle w:val="ConsPlusTitle"/>
        <w:jc w:val="center"/>
      </w:pPr>
      <w:proofErr w:type="gramStart"/>
      <w:r>
        <w:t>РАЙОНОВ) В ЧАСТИ ИХ ДЕЯТЕЛЬНОСТИ ПО СОДЕЙСТВИЮ РАЗВИТИЮ</w:t>
      </w:r>
      <w:proofErr w:type="gramEnd"/>
    </w:p>
    <w:p w:rsidR="00AD44FF" w:rsidRDefault="00AD44FF">
      <w:pPr>
        <w:pStyle w:val="ConsPlusTitle"/>
        <w:jc w:val="center"/>
      </w:pPr>
      <w:r>
        <w:t>КОНКУРЕНЦИИ В РЕСПУБЛИКЕ БУРЯТИЯ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ind w:firstLine="540"/>
        <w:jc w:val="both"/>
      </w:pPr>
      <w:r>
        <w:t xml:space="preserve">В целях реализации подпункта "в" пункта 2 перечня поручений Президента Российской Федерации по итогам Государственного совета по вопросу развития конкуренции от 15.05.2018 N Пр-817ГС и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Главы Республики Бурятия от 02.10.2018 N 129-рг постановляю: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Порядок</w:t>
        </w:r>
      </w:hyperlink>
      <w:r>
        <w:t xml:space="preserve"> формирования ежегодного рейтинга муниципальных образований (городских округов и муниципальных районов) в части их деятельности по содействию развитию конкуренции в Республике Бурятия (далее - Порядок) согласно приложению к настоящему Указу.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2. Министерству экономики Республики Бурятия (Бардалеев А.В.):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2.1. Обеспечить формирование ежегодного рейтинга муниципальных образований (городских округов и муниципальных районов) в части их деятельности по содействию развитию конкуренции в Республике Бурятия (далее - ежегодный рейтинг).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Представлять до 1 мая года, следующего за отчетным, ежегодный рейтинг заместителю Председателя Правительства Республики Бурятия по экономическому развитию.</w:t>
      </w:r>
      <w:proofErr w:type="gramEnd"/>
    </w:p>
    <w:p w:rsidR="00AD44FF" w:rsidRDefault="00AD44FF">
      <w:pPr>
        <w:pStyle w:val="ConsPlusNormal"/>
        <w:spacing w:before="220"/>
        <w:ind w:firstLine="540"/>
        <w:jc w:val="both"/>
      </w:pPr>
      <w:r>
        <w:t>2.3. Размещать ежегодный рейтинг на официальном сайте Министерства экономики Республики Бурятия.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Республиканскому агентству по государственным закупкам (Прушинская Е.В.) до 1 марта года, следующего за отчетным, обеспечить представление в Министерство экономики Республики Бурятия значений показателей муниципальных образований (городских округов и муниципальных районов) по содействию развитию конкуренции в Республике Бурятия в соответствии с </w:t>
      </w:r>
      <w:hyperlink w:anchor="P181" w:history="1">
        <w:r>
          <w:rPr>
            <w:color w:val="0000FF"/>
          </w:rPr>
          <w:t>приложением</w:t>
        </w:r>
      </w:hyperlink>
      <w:r>
        <w:t xml:space="preserve"> к Порядку.</w:t>
      </w:r>
      <w:proofErr w:type="gramEnd"/>
    </w:p>
    <w:p w:rsidR="00AD44FF" w:rsidRDefault="00AD44FF">
      <w:pPr>
        <w:pStyle w:val="ConsPlusNormal"/>
        <w:spacing w:before="220"/>
        <w:ind w:firstLine="540"/>
        <w:jc w:val="both"/>
      </w:pPr>
      <w:r>
        <w:t>4. Рекомендовать главам муниципальных образований (городских округов и муниципальных районов):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>Ежегодно до 1 марта года, следующего за отчетным годом, представлять в Министерство экономики Республики Бурятия доклады о состоянии и развитии конкурентной среды на рынках товаров и услуг муниципального образования и информацию о достижении показателей муниципальных образований (городских округов и муниципальных районов) по содействию развитию конкуренции в Республике Бурятия.</w:t>
      </w:r>
      <w:proofErr w:type="gramEnd"/>
    </w:p>
    <w:p w:rsidR="00AD44FF" w:rsidRDefault="00AD44FF">
      <w:pPr>
        <w:pStyle w:val="ConsPlusNormal"/>
        <w:spacing w:before="220"/>
        <w:ind w:firstLine="540"/>
        <w:jc w:val="both"/>
      </w:pPr>
      <w:r>
        <w:t>4.2. Определить исполнителей, ответственных за реализацию направления по содействию развитию конкуренции в Республике Бурятия.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Контрольный комитет Главы Республики Бурятия.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официального опубликования.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right"/>
      </w:pPr>
      <w:r>
        <w:t>Глава Республики Бурятия</w:t>
      </w:r>
    </w:p>
    <w:p w:rsidR="00AD44FF" w:rsidRDefault="00AD44FF">
      <w:pPr>
        <w:pStyle w:val="ConsPlusNormal"/>
        <w:jc w:val="right"/>
      </w:pPr>
      <w:r>
        <w:t>А.ЦЫДЕНОВ</w:t>
      </w:r>
    </w:p>
    <w:p w:rsidR="00AD44FF" w:rsidRDefault="00AD44FF">
      <w:pPr>
        <w:pStyle w:val="ConsPlusNormal"/>
      </w:pPr>
      <w:r>
        <w:t>г. Улан-Удэ, Дом Правительства</w:t>
      </w:r>
    </w:p>
    <w:p w:rsidR="00AD44FF" w:rsidRDefault="00AD44FF">
      <w:pPr>
        <w:pStyle w:val="ConsPlusNormal"/>
        <w:spacing w:before="220"/>
      </w:pPr>
      <w:r>
        <w:t>17 декабря 2018 года</w:t>
      </w:r>
    </w:p>
    <w:p w:rsidR="00AD44FF" w:rsidRDefault="00AD44FF">
      <w:pPr>
        <w:pStyle w:val="ConsPlusNormal"/>
        <w:spacing w:before="220"/>
      </w:pPr>
      <w:r>
        <w:t>N 240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AD44FF" w:rsidRDefault="00AD44FF">
      <w:pPr>
        <w:pStyle w:val="ConsPlusNormal"/>
        <w:jc w:val="right"/>
      </w:pPr>
      <w:r>
        <w:t>Указом Главы</w:t>
      </w:r>
    </w:p>
    <w:p w:rsidR="00AD44FF" w:rsidRDefault="00AD44FF">
      <w:pPr>
        <w:pStyle w:val="ConsPlusNormal"/>
        <w:jc w:val="right"/>
      </w:pPr>
      <w:r>
        <w:t>Республики Бурятия</w:t>
      </w:r>
    </w:p>
    <w:p w:rsidR="00AD44FF" w:rsidRDefault="00AD44FF">
      <w:pPr>
        <w:pStyle w:val="ConsPlusNormal"/>
        <w:jc w:val="right"/>
      </w:pPr>
      <w:r>
        <w:t>от 17.12.2018 N 240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Title"/>
        <w:jc w:val="center"/>
      </w:pPr>
      <w:bookmarkStart w:id="0" w:name="P41"/>
      <w:bookmarkEnd w:id="0"/>
      <w:r>
        <w:t>ПОРЯДОК</w:t>
      </w:r>
    </w:p>
    <w:p w:rsidR="00AD44FF" w:rsidRDefault="00AD44FF">
      <w:pPr>
        <w:pStyle w:val="ConsPlusTitle"/>
        <w:jc w:val="center"/>
      </w:pPr>
      <w:r>
        <w:t>ФОРМИРОВАНИЯ ЕЖЕГОДНОГО РЕЙТИНГА МУНИЦИПАЛЬНЫХ ОБРАЗОВАНИЙ</w:t>
      </w:r>
    </w:p>
    <w:p w:rsidR="00AD44FF" w:rsidRDefault="00AD44FF">
      <w:pPr>
        <w:pStyle w:val="ConsPlusTitle"/>
        <w:jc w:val="center"/>
      </w:pPr>
      <w:r>
        <w:t>(ГОРОДСКИХ ОКРУГОВ И МУНИЦИПАЛЬНЫХ РАЙОНОВ) В ЧАСТИ ИХ</w:t>
      </w:r>
    </w:p>
    <w:p w:rsidR="00AD44FF" w:rsidRDefault="00AD44FF">
      <w:pPr>
        <w:pStyle w:val="ConsPlusTitle"/>
        <w:jc w:val="center"/>
      </w:pPr>
      <w:r>
        <w:t>ДЕЯТЕЛЬНОСТИ ПО СОДЕЙСТВИЮ РАЗВИТИЮ КОНКУРЕНЦИИ В РЕСПУБЛИКЕ</w:t>
      </w:r>
    </w:p>
    <w:p w:rsidR="00AD44FF" w:rsidRDefault="00AD44FF">
      <w:pPr>
        <w:pStyle w:val="ConsPlusTitle"/>
        <w:jc w:val="center"/>
      </w:pPr>
      <w:r>
        <w:t>БУРЯТИЯ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ind w:firstLine="540"/>
        <w:jc w:val="both"/>
      </w:pPr>
      <w:r>
        <w:t>1. Настоящий Порядок определяет процедуру формирования ежегодного рейтинга муниципальных образований (городских округов и муниципальных районов), (далее - муниципальные образования) в части их деятельности по содействию развитию конкуренции в Республике Бурятия (далее - рейтинг).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2. Основными задачами формирования рейтинга являются: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- развитие конкурентной среды в муниципальных образованиях в Республике Бурятия;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- выявление лучших муниципальных практик по отдельным показателям рейтинга;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- мотивация и стимулирование органов местного самоуправления в Республике Бурятия к реализации политики по улучшению состояния конкурентной среды в Республике Бурятия.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3. Исполнительным органом государственной власти Республики Бурятия, уполномоченным за формирование рейтинга, является Министерство экономики Республики Бурятия (далее - министерство).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Формирование рейтинга осуществляется по итогам осуществления деятельности муниципальных образований за год, предшествующий формированию рейтинга, в соответствии с </w:t>
      </w:r>
      <w:hyperlink w:anchor="P181" w:history="1">
        <w:r>
          <w:rPr>
            <w:color w:val="0000FF"/>
          </w:rPr>
          <w:t>Перечнем</w:t>
        </w:r>
      </w:hyperlink>
      <w:r>
        <w:t xml:space="preserve"> показателей муниципальных образований по содействию развитию конкуренции в Республике Бурятия, учитываемых при формировании ежегодного рейтинга, согласно приложению к настоящему Порядку.</w:t>
      </w:r>
      <w:proofErr w:type="gramEnd"/>
    </w:p>
    <w:p w:rsidR="00AD44FF" w:rsidRDefault="00AD44FF">
      <w:pPr>
        <w:pStyle w:val="ConsPlusNormal"/>
        <w:spacing w:before="220"/>
        <w:ind w:firstLine="540"/>
        <w:jc w:val="both"/>
      </w:pPr>
      <w:r>
        <w:t xml:space="preserve">5. Рейтинг формируется министерством по результатам </w:t>
      </w:r>
      <w:proofErr w:type="gramStart"/>
      <w:r>
        <w:t>суммы баллов показателей муниципальных образований</w:t>
      </w:r>
      <w:proofErr w:type="gramEnd"/>
      <w:r>
        <w:t xml:space="preserve"> по содействию развитию конкуренции в Республике Бурятия, учитываемых при формировании ежегодного рейтинга, указанных в приложении, достигнутых муниципальными образованиями в Республике Бурятия в отчетном году (далее - сумма баллов показателей).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6. Первое место в рейтинге присваивается муниципальному образованию с наибольшим значением суммы баллов показателей, второе и последующие места присваиваются в порядке убывания.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Денежное поощрение муниципальным образованиям за достижение соответствующих позиций в рейтинге не предусмотрено.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 xml:space="preserve">7. Сумма баллов показателей (Q) рассчитывается путем сложения суммы баллов за реализацию положений Стандарта развития конкуренции </w:t>
      </w:r>
      <w:r w:rsidRPr="00825627">
        <w:rPr>
          <w:position w:val="-11"/>
        </w:rPr>
        <w:pict>
          <v:shape id="_x0000_i1025" style="width:30.05pt;height:22.55pt" coordsize="" o:spt="100" adj="0,,0" path="" filled="f" stroked="f">
            <v:stroke joinstyle="miter"/>
            <v:imagedata r:id="rId6" o:title="base_23907_56291_32768"/>
            <v:formulas/>
            <v:path o:connecttype="segments"/>
          </v:shape>
        </w:pict>
      </w:r>
      <w:r>
        <w:t xml:space="preserve"> и сумм достигнутых значений рейтингов показателей </w:t>
      </w:r>
      <w:r w:rsidRPr="00825627">
        <w:rPr>
          <w:position w:val="-11"/>
        </w:rPr>
        <w:pict>
          <v:shape id="_x0000_i1026" style="width:30.7pt;height:22.55pt" coordsize="" o:spt="100" adj="0,,0" path="" filled="f" stroked="f">
            <v:stroke joinstyle="miter"/>
            <v:imagedata r:id="rId7" o:title="base_23907_56291_32769"/>
            <v:formulas/>
            <v:path o:connecttype="segments"/>
          </v:shape>
        </w:pict>
      </w:r>
      <w:r>
        <w:t>: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center"/>
      </w:pPr>
      <w:r w:rsidRPr="00825627">
        <w:rPr>
          <w:position w:val="-11"/>
        </w:rPr>
        <w:pict>
          <v:shape id="_x0000_i1027" style="width:78.25pt;height:22.55pt" coordsize="" o:spt="100" adj="0,,0" path="" filled="f" stroked="f">
            <v:stroke joinstyle="miter"/>
            <v:imagedata r:id="rId8" o:title="base_23907_56291_32770"/>
            <v:formulas/>
            <v:path o:connecttype="segments"/>
          </v:shape>
        </w:pic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ind w:firstLine="540"/>
        <w:jc w:val="both"/>
      </w:pPr>
      <w:r>
        <w:t xml:space="preserve">7.1. Сумма баллов за реализацию положений Стандарта развития конкуренции </w:t>
      </w:r>
      <w:r w:rsidRPr="00825627">
        <w:rPr>
          <w:position w:val="-11"/>
        </w:rPr>
        <w:pict>
          <v:shape id="_x0000_i1028" style="width:30.05pt;height:22.55pt" coordsize="" o:spt="100" adj="0,,0" path="" filled="f" stroked="f">
            <v:stroke joinstyle="miter"/>
            <v:imagedata r:id="rId6" o:title="base_23907_56291_32771"/>
            <v:formulas/>
            <v:path o:connecttype="segments"/>
          </v:shape>
        </w:pict>
      </w:r>
      <w:r>
        <w:t xml:space="preserve"> осуществляется на основе следующих критериев:</w:t>
      </w:r>
    </w:p>
    <w:p w:rsidR="00AD44FF" w:rsidRDefault="00AD44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839"/>
        <w:gridCol w:w="2098"/>
        <w:gridCol w:w="624"/>
      </w:tblGrid>
      <w:tr w:rsidR="00AD44FF">
        <w:tc>
          <w:tcPr>
            <w:tcW w:w="510" w:type="dxa"/>
            <w:vMerge w:val="restart"/>
          </w:tcPr>
          <w:p w:rsidR="00AD44FF" w:rsidRDefault="00AD44FF">
            <w:pPr>
              <w:pStyle w:val="ConsPlusNormal"/>
              <w:jc w:val="center"/>
            </w:pPr>
            <w:r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vMerge w:val="restart"/>
          </w:tcPr>
          <w:p w:rsidR="00AD44FF" w:rsidRDefault="00AD44FF">
            <w:pPr>
              <w:pStyle w:val="ConsPlusNormal"/>
              <w:jc w:val="center"/>
            </w:pPr>
            <w:r>
              <w:t>Наименование положения Стандарта развития конкуренции</w:t>
            </w:r>
          </w:p>
        </w:tc>
        <w:tc>
          <w:tcPr>
            <w:tcW w:w="2722" w:type="dxa"/>
            <w:gridSpan w:val="2"/>
          </w:tcPr>
          <w:p w:rsidR="00AD44FF" w:rsidRDefault="00AD44FF">
            <w:pPr>
              <w:pStyle w:val="ConsPlusNormal"/>
              <w:jc w:val="center"/>
            </w:pPr>
            <w:r>
              <w:t>Критерии учета показателя</w:t>
            </w:r>
          </w:p>
        </w:tc>
      </w:tr>
      <w:tr w:rsidR="00AD44FF">
        <w:tc>
          <w:tcPr>
            <w:tcW w:w="510" w:type="dxa"/>
            <w:vMerge/>
          </w:tcPr>
          <w:p w:rsidR="00AD44FF" w:rsidRDefault="00AD44FF"/>
        </w:tc>
        <w:tc>
          <w:tcPr>
            <w:tcW w:w="5839" w:type="dxa"/>
            <w:vMerge/>
          </w:tcPr>
          <w:p w:rsidR="00AD44FF" w:rsidRDefault="00AD44FF"/>
        </w:tc>
        <w:tc>
          <w:tcPr>
            <w:tcW w:w="2098" w:type="dxa"/>
          </w:tcPr>
          <w:p w:rsidR="00AD44FF" w:rsidRDefault="00AD44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AD44FF" w:rsidRDefault="00AD44FF">
            <w:pPr>
              <w:pStyle w:val="ConsPlusNormal"/>
              <w:jc w:val="center"/>
            </w:pPr>
            <w:r>
              <w:t>Нет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1.</w:t>
            </w:r>
          </w:p>
        </w:tc>
        <w:tc>
          <w:tcPr>
            <w:tcW w:w="5839" w:type="dxa"/>
          </w:tcPr>
          <w:p w:rsidR="00AD44FF" w:rsidRDefault="00AD44FF">
            <w:pPr>
              <w:pStyle w:val="ConsPlusNormal"/>
            </w:pPr>
            <w:r>
              <w:t>Наличие в муниципальном образовании структурного подразделения, уполномоченного на реализацию мероприятий по содействию развитию конкуренции</w:t>
            </w:r>
          </w:p>
        </w:tc>
        <w:tc>
          <w:tcPr>
            <w:tcW w:w="2098" w:type="dxa"/>
          </w:tcPr>
          <w:p w:rsidR="00AD44FF" w:rsidRDefault="00AD44FF">
            <w:pPr>
              <w:pStyle w:val="ConsPlusNormal"/>
            </w:pPr>
            <w:r>
              <w:t>+1</w:t>
            </w:r>
          </w:p>
        </w:tc>
        <w:tc>
          <w:tcPr>
            <w:tcW w:w="624" w:type="dxa"/>
          </w:tcPr>
          <w:p w:rsidR="00AD44FF" w:rsidRDefault="00AD44FF">
            <w:pPr>
              <w:pStyle w:val="ConsPlusNormal"/>
            </w:pPr>
            <w:r>
              <w:t>0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2.</w:t>
            </w:r>
          </w:p>
        </w:tc>
        <w:tc>
          <w:tcPr>
            <w:tcW w:w="5839" w:type="dxa"/>
          </w:tcPr>
          <w:p w:rsidR="00AD44FF" w:rsidRDefault="00AD44FF">
            <w:pPr>
              <w:pStyle w:val="ConsPlusNormal"/>
            </w:pPr>
            <w:r>
              <w:t>Наличие утвержденного перечня приоритетных и социально значимых рынков для содействия развитию конкуренции в муниципальном образовании</w:t>
            </w:r>
          </w:p>
        </w:tc>
        <w:tc>
          <w:tcPr>
            <w:tcW w:w="2098" w:type="dxa"/>
          </w:tcPr>
          <w:p w:rsidR="00AD44FF" w:rsidRDefault="00AD44FF">
            <w:pPr>
              <w:pStyle w:val="ConsPlusNormal"/>
            </w:pPr>
            <w:r>
              <w:t>+1</w:t>
            </w:r>
          </w:p>
        </w:tc>
        <w:tc>
          <w:tcPr>
            <w:tcW w:w="624" w:type="dxa"/>
          </w:tcPr>
          <w:p w:rsidR="00AD44FF" w:rsidRDefault="00AD44FF">
            <w:pPr>
              <w:pStyle w:val="ConsPlusNormal"/>
            </w:pPr>
            <w:r>
              <w:t>0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3.</w:t>
            </w:r>
          </w:p>
        </w:tc>
        <w:tc>
          <w:tcPr>
            <w:tcW w:w="5839" w:type="dxa"/>
          </w:tcPr>
          <w:p w:rsidR="00AD44FF" w:rsidRDefault="00AD44FF">
            <w:pPr>
              <w:pStyle w:val="ConsPlusNormal"/>
            </w:pPr>
            <w:r>
              <w:t>Наличие утвержденного плана мероприятий ("дорожной карты") по содействию развитию конкуренции на приоритетных и социально значимых рынках муниципального образования с установленными значениями целевых показателей по каждому рынку</w:t>
            </w:r>
          </w:p>
        </w:tc>
        <w:tc>
          <w:tcPr>
            <w:tcW w:w="2098" w:type="dxa"/>
          </w:tcPr>
          <w:p w:rsidR="00AD44FF" w:rsidRDefault="00AD44FF">
            <w:pPr>
              <w:pStyle w:val="ConsPlusNormal"/>
            </w:pPr>
            <w:r>
              <w:t>+1</w:t>
            </w:r>
          </w:p>
        </w:tc>
        <w:tc>
          <w:tcPr>
            <w:tcW w:w="624" w:type="dxa"/>
          </w:tcPr>
          <w:p w:rsidR="00AD44FF" w:rsidRDefault="00AD44FF">
            <w:pPr>
              <w:pStyle w:val="ConsPlusNormal"/>
            </w:pPr>
            <w:r>
              <w:t>0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4.</w:t>
            </w:r>
          </w:p>
        </w:tc>
        <w:tc>
          <w:tcPr>
            <w:tcW w:w="5839" w:type="dxa"/>
          </w:tcPr>
          <w:p w:rsidR="00AD44FF" w:rsidRDefault="00AD44FF">
            <w:pPr>
              <w:pStyle w:val="ConsPlusNormal"/>
            </w:pPr>
            <w:r>
              <w:t>Наличие в утвержденном плане мероприятий ("дорожной карте") по содействию развитию конкуренции в муниципальном образовании системных мероприятий по развитию конкурентной среды в муниципальном образовании</w:t>
            </w:r>
          </w:p>
        </w:tc>
        <w:tc>
          <w:tcPr>
            <w:tcW w:w="2098" w:type="dxa"/>
          </w:tcPr>
          <w:p w:rsidR="00AD44FF" w:rsidRDefault="00AD44FF">
            <w:pPr>
              <w:pStyle w:val="ConsPlusNormal"/>
            </w:pPr>
            <w:r>
              <w:t>+0,2 за каждое, но не более +3</w:t>
            </w:r>
          </w:p>
        </w:tc>
        <w:tc>
          <w:tcPr>
            <w:tcW w:w="624" w:type="dxa"/>
          </w:tcPr>
          <w:p w:rsidR="00AD44FF" w:rsidRDefault="00AD44FF">
            <w:pPr>
              <w:pStyle w:val="ConsPlusNormal"/>
            </w:pPr>
            <w:r>
              <w:t>0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5.</w:t>
            </w:r>
          </w:p>
        </w:tc>
        <w:tc>
          <w:tcPr>
            <w:tcW w:w="5839" w:type="dxa"/>
          </w:tcPr>
          <w:p w:rsidR="00AD44FF" w:rsidRDefault="00AD44FF">
            <w:pPr>
              <w:pStyle w:val="ConsPlusNormal"/>
            </w:pPr>
            <w:r>
              <w:t>Проведение мониторинга состояния и развития конкурентной среды на рынках товаров, работ и услуг муниципального образования с соответствующим анализом</w:t>
            </w:r>
          </w:p>
        </w:tc>
        <w:tc>
          <w:tcPr>
            <w:tcW w:w="2098" w:type="dxa"/>
          </w:tcPr>
          <w:p w:rsidR="00AD44FF" w:rsidRDefault="00AD44FF">
            <w:pPr>
              <w:pStyle w:val="ConsPlusNormal"/>
            </w:pPr>
            <w:r>
              <w:t>+1 за проведение мониторинга,</w:t>
            </w:r>
          </w:p>
          <w:p w:rsidR="00AD44FF" w:rsidRDefault="00AD44FF">
            <w:pPr>
              <w:pStyle w:val="ConsPlusNormal"/>
            </w:pPr>
            <w:r>
              <w:t>+5 в случае, если мониторинг содержит соответствующий анализ</w:t>
            </w:r>
          </w:p>
        </w:tc>
        <w:tc>
          <w:tcPr>
            <w:tcW w:w="624" w:type="dxa"/>
          </w:tcPr>
          <w:p w:rsidR="00AD44FF" w:rsidRDefault="00AD44FF">
            <w:pPr>
              <w:pStyle w:val="ConsPlusNormal"/>
            </w:pPr>
            <w:r>
              <w:t>0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6.</w:t>
            </w:r>
          </w:p>
        </w:tc>
        <w:tc>
          <w:tcPr>
            <w:tcW w:w="5839" w:type="dxa"/>
          </w:tcPr>
          <w:p w:rsidR="00AD44FF" w:rsidRDefault="00AD44FF">
            <w:pPr>
              <w:pStyle w:val="ConsPlusNormal"/>
            </w:pPr>
            <w:r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 (далее - раздел), и поддержание его в актуализированном состоянии</w:t>
            </w:r>
          </w:p>
        </w:tc>
        <w:tc>
          <w:tcPr>
            <w:tcW w:w="2098" w:type="dxa"/>
          </w:tcPr>
          <w:p w:rsidR="00AD44FF" w:rsidRDefault="00AD44FF">
            <w:pPr>
              <w:pStyle w:val="ConsPlusNormal"/>
            </w:pPr>
            <w:r>
              <w:t>+1 за наличие раздела,</w:t>
            </w:r>
          </w:p>
          <w:p w:rsidR="00AD44FF" w:rsidRDefault="00AD44FF">
            <w:pPr>
              <w:pStyle w:val="ConsPlusNormal"/>
            </w:pPr>
            <w:r>
              <w:t>+2 в случае, если раздел поддерживается в актуальном состоянии &lt;*&gt;</w:t>
            </w:r>
          </w:p>
        </w:tc>
        <w:tc>
          <w:tcPr>
            <w:tcW w:w="624" w:type="dxa"/>
          </w:tcPr>
          <w:p w:rsidR="00AD44FF" w:rsidRDefault="00AD44FF">
            <w:pPr>
              <w:pStyle w:val="ConsPlusNormal"/>
            </w:pPr>
            <w:r>
              <w:t>0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7.</w:t>
            </w:r>
          </w:p>
        </w:tc>
        <w:tc>
          <w:tcPr>
            <w:tcW w:w="5839" w:type="dxa"/>
          </w:tcPr>
          <w:p w:rsidR="00AD44FF" w:rsidRDefault="00AD44FF">
            <w:pPr>
              <w:pStyle w:val="ConsPlusNormal"/>
            </w:pPr>
            <w:r>
      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      </w:r>
          </w:p>
        </w:tc>
        <w:tc>
          <w:tcPr>
            <w:tcW w:w="2098" w:type="dxa"/>
          </w:tcPr>
          <w:p w:rsidR="00AD44FF" w:rsidRDefault="00AD44FF">
            <w:pPr>
              <w:pStyle w:val="ConsPlusNormal"/>
            </w:pPr>
            <w:r>
              <w:t>+2 за наличие размещенного доклада за предшествующий год</w:t>
            </w:r>
          </w:p>
        </w:tc>
        <w:tc>
          <w:tcPr>
            <w:tcW w:w="624" w:type="dxa"/>
          </w:tcPr>
          <w:p w:rsidR="00AD44FF" w:rsidRDefault="00AD44FF">
            <w:pPr>
              <w:pStyle w:val="ConsPlusNormal"/>
            </w:pPr>
            <w:r>
              <w:t>0</w:t>
            </w:r>
          </w:p>
        </w:tc>
      </w:tr>
    </w:tbl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ind w:firstLine="540"/>
        <w:jc w:val="both"/>
      </w:pPr>
      <w:r>
        <w:t>--------------------------------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&lt;*&gt; Информация в разделе в течение года обновлялась не реже чем один раз в месяц.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ind w:firstLine="540"/>
        <w:jc w:val="both"/>
      </w:pPr>
      <w:r>
        <w:t xml:space="preserve">Максимально возможное количество баллов в результате </w:t>
      </w:r>
      <w:proofErr w:type="gramStart"/>
      <w:r>
        <w:t>учета показателей реализации положений Стандарта</w:t>
      </w:r>
      <w:proofErr w:type="gramEnd"/>
      <w:r>
        <w:t xml:space="preserve"> развития конкуренции - 15 баллов.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 xml:space="preserve">7.2. Сумма достигнутых значений рейтингов показателей </w:t>
      </w:r>
      <w:r w:rsidRPr="00825627">
        <w:rPr>
          <w:position w:val="-11"/>
        </w:rPr>
        <w:pict>
          <v:shape id="_x0000_i1029" style="width:30.7pt;height:22.55pt" coordsize="" o:spt="100" adj="0,,0" path="" filled="f" stroked="f">
            <v:stroke joinstyle="miter"/>
            <v:imagedata r:id="rId7" o:title="base_23907_56291_32772"/>
            <v:formulas/>
            <v:path o:connecttype="segments"/>
          </v:shape>
        </w:pict>
      </w:r>
      <w:r>
        <w:t xml:space="preserve"> рассчитывается в баллах путем сложения рейтингов баллов по каждому показателю, умноженных на его значимость, по формуле: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center"/>
      </w:pPr>
      <w:r w:rsidRPr="00825627">
        <w:rPr>
          <w:position w:val="-22"/>
        </w:rPr>
        <w:pict>
          <v:shape id="_x0000_i1030" style="width:344.35pt;height:33.8pt" coordsize="" o:spt="100" adj="0,,0" path="" filled="f" stroked="f">
            <v:stroke joinstyle="miter"/>
            <v:imagedata r:id="rId9" o:title="base_23907_56291_32773"/>
            <v:formulas/>
            <v:path o:connecttype="segments"/>
          </v:shape>
        </w:pic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1</w:t>
      </w:r>
      <w:r>
        <w:t xml:space="preserve"> - рейтинг, присуждаемый муниципальному образованию по показателю "Объем инвестиций в основной капитал (за исключением бюджетных средств) в расчете на 1 жителя, рублей";</w:t>
      </w:r>
    </w:p>
    <w:p w:rsidR="00AD44FF" w:rsidRDefault="00AD44FF">
      <w:pPr>
        <w:pStyle w:val="ConsPlusNormal"/>
        <w:spacing w:before="220"/>
        <w:ind w:firstLine="540"/>
        <w:jc w:val="both"/>
      </w:pPr>
      <w:proofErr w:type="gramStart"/>
      <w:r>
        <w:t>R</w:t>
      </w:r>
      <w:r>
        <w:rPr>
          <w:vertAlign w:val="subscript"/>
        </w:rPr>
        <w:t>2</w:t>
      </w:r>
      <w:r>
        <w:t xml:space="preserve"> - рейтинг, присуждаемый муниципальному образованию по показателю "Доля респондентов (представителей бизнеса и потребителей) муниципального образования, принявших участие в опросах "Удовлетворенность потребителей качеством товаров и услуг и ценовой конкуренцией на рынках Республики Бурятия" и "Оценка состояния и развития конкурентной среды на рынках товаров и услуг Республики Бурятия", от общего количества респондентов, принявших участие в опросе в отчетном году, процент";</w:t>
      </w:r>
      <w:proofErr w:type="gramEnd"/>
    </w:p>
    <w:p w:rsidR="00AD44FF" w:rsidRDefault="00AD44FF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3</w:t>
      </w:r>
      <w:r>
        <w:t xml:space="preserve"> - рейтинг, присуждаемый муниципальному образованию по показателю "Количество жалоб, поступивших в УФАС по Республике Бурятия, об ограничении конкуренции в рамках проведения муниципальных торгов, единиц";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4</w:t>
      </w:r>
      <w:r>
        <w:t xml:space="preserve"> - рейтинг, присуждаемый муниципальному образованию по показателю "Доля муниципальных контрактов с субъектами малого бизнеса в общей стоимости муниципальных контрактов, процент";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5</w:t>
      </w:r>
      <w:r>
        <w:t xml:space="preserve"> - рейтинг, присуждаемый муниципальному образованию по показателю "Число субъектов малого и среднего предпринимательства в городском округе, муниципальном районе Республики Бурятия в расчете на 10 тыс. населения, единиц".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7.2.1. Показатель "Объем инвестиций в основной капитал (за исключением бюджетных средств) в расчете на 1 жителя, рублей".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Значимость показателя составляет 10 (десять) процентов. Рейтинг, присуждаемый муниципальным образованиям по указанному показателю, определяется в баллах по формуле: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center"/>
      </w:pPr>
      <w:r w:rsidRPr="00825627">
        <w:rPr>
          <w:position w:val="-26"/>
        </w:rPr>
        <w:pict>
          <v:shape id="_x0000_i1031" style="width:140.85pt;height:36.95pt" coordsize="" o:spt="100" adj="0,,0" path="" filled="f" stroked="f">
            <v:stroke joinstyle="miter"/>
            <v:imagedata r:id="rId10" o:title="base_23907_56291_32774"/>
            <v:formulas/>
            <v:path o:connecttype="segments"/>
          </v:shape>
        </w:pic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1</w:t>
      </w:r>
      <w:r>
        <w:t xml:space="preserve"> - рейтинг, присуждаемый муниципальному образованию по указанному показателю;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min</w:t>
      </w:r>
      <w:r>
        <w:t xml:space="preserve"> - минимальное значение показателя из числа показателей муниципальных образований по указанному показателю;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значение показателя i-го муниципального образования.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При учете показателя "Объем инвестиций в основной капитал (за исключением бюджетных средств) в расчете на 1 жителя, рублей" лучшим результатом признается результат с наибольшим количеством баллов.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 xml:space="preserve">7.2.2. </w:t>
      </w:r>
      <w:proofErr w:type="gramStart"/>
      <w:r>
        <w:t>Показатель "Доля респондентов (представителей бизнеса и потребителей) муниципального образования, принявших участие в опросах "Удовлетворенность потребителей качеством товаров и услуг и ценовой конкуренцией на рынках Республики Бурятия" и "Оценка состояния и развития конкурентной среды на рынках товаров и услуг Республики Бурятия", от общего количества респондентов, принявших участие в опросе в отчетном году, процент", который рассчитывается по формуле:</w:t>
      </w:r>
      <w:proofErr w:type="gramEnd"/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center"/>
      </w:pPr>
      <w:r w:rsidRPr="00825627">
        <w:rPr>
          <w:position w:val="-27"/>
        </w:rPr>
        <w:pict>
          <v:shape id="_x0000_i1032" style="width:114.55pt;height:38.8pt" coordsize="" o:spt="100" adj="0,,0" path="" filled="f" stroked="f">
            <v:stroke joinstyle="miter"/>
            <v:imagedata r:id="rId11" o:title="base_23907_56291_32775"/>
            <v:formulas/>
            <v:path o:connecttype="segments"/>
          </v:shape>
        </w:pic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- значение показателя i-го муниципального образования;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1</w:t>
      </w:r>
      <w:r>
        <w:t xml:space="preserve"> - количество респондентов муниципального образования, принявших участие в опросе "Удовлетворенность потребителей качеством товаров и услуг и ценовой конкуренцией на рынках Республики Бурятия" в отчетном году;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2</w:t>
      </w:r>
      <w:r>
        <w:t xml:space="preserve"> - количество респондентов муниципального образования, принявших участие в опросе "Оценка состояния и развития конкурентной среды на рынках товаров и услуг Республики Бурятия" в отчетном году;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ij</w:t>
      </w:r>
      <w:r>
        <w:t xml:space="preserve"> - общее количество респондентов по Республике Бурятия, принявших участие в опросах "Удовлетворенность потребителей качеством товаров и услуг и ценовой конкуренцией на рынках Республики Бурятия" и "Оценка состояния и развития конкурентной среды на рынках товаров и услуг Республики Бурятия" в отчетном году.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Значимость показателя составляет 10 (десять) процентов. Рейтинг, присуждаемый муниципальным образованиям по указанному показателю, определяется в баллах по формуле: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center"/>
      </w:pPr>
      <w:r w:rsidRPr="00825627">
        <w:rPr>
          <w:position w:val="-26"/>
        </w:rPr>
        <w:pict>
          <v:shape id="_x0000_i1033" style="width:142.75pt;height:36.95pt" coordsize="" o:spt="100" adj="0,,0" path="" filled="f" stroked="f">
            <v:stroke joinstyle="miter"/>
            <v:imagedata r:id="rId12" o:title="base_23907_56291_32776"/>
            <v:formulas/>
            <v:path o:connecttype="segments"/>
          </v:shape>
        </w:pic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2</w:t>
      </w:r>
      <w:r>
        <w:t xml:space="preserve"> - рейтинг, присуждаемый муниципальному образованию по указанному показателю;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min</w:t>
      </w:r>
      <w:r>
        <w:t xml:space="preserve"> - минимальное значение показателя из числа показателей муниципальных образований по указанному показателю;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- значение показателя i-го муниципального образования.</w:t>
      </w:r>
    </w:p>
    <w:p w:rsidR="00AD44FF" w:rsidRDefault="00AD44FF">
      <w:pPr>
        <w:pStyle w:val="ConsPlusNormal"/>
        <w:spacing w:before="220"/>
        <w:ind w:firstLine="540"/>
        <w:jc w:val="both"/>
      </w:pPr>
      <w:proofErr w:type="gramStart"/>
      <w:r>
        <w:t>При учете показателя "Доля респондентов (представителей бизнеса и потребителей) муниципального образования, принявших участие в опросах "Удовлетворенность потребителей качеством товаров и услуг и ценовой конкуренцией на рынках Республики Бурятия" и "Оценка состояния и развития конкурентной среды на рынках товаров и услуг Республики Бурятия", от общего количества респондентов, принявших участие в опросе в отчетном году" лучшим результатом признается результат с наибольшим количеством</w:t>
      </w:r>
      <w:proofErr w:type="gramEnd"/>
      <w:r>
        <w:t xml:space="preserve"> баллов.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7.2.3. Показатель "Количество жалоб, поступивших в УФАС по Республике Бурятия, об ограничении конкуренции в рамках проведения муниципальных торгов, единиц".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Значимость показателя составляет 10 (десять) процентов. Рейтинг, присуждаемый муниципальным образованиям по указанному показателю, определяется в баллах по формуле: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center"/>
      </w:pPr>
      <w:r w:rsidRPr="00825627">
        <w:rPr>
          <w:position w:val="-26"/>
        </w:rPr>
        <w:pict>
          <v:shape id="_x0000_i1034" style="width:138.35pt;height:36.95pt" coordsize="" o:spt="100" adj="0,,0" path="" filled="f" stroked="f">
            <v:stroke joinstyle="miter"/>
            <v:imagedata r:id="rId13" o:title="base_23907_56291_32777"/>
            <v:formulas/>
            <v:path o:connecttype="segments"/>
          </v:shape>
        </w:pic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3</w:t>
      </w:r>
      <w:r>
        <w:t xml:space="preserve"> - рейтинг, присуждаемый муниципальному образованию по указанному показателю;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L</w:t>
      </w:r>
      <w:r>
        <w:rPr>
          <w:vertAlign w:val="subscript"/>
        </w:rPr>
        <w:t>max</w:t>
      </w:r>
      <w:r>
        <w:t xml:space="preserve"> - минимальное значение показателя из числа показателей муниципальных образований по указанному показателю;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L</w:t>
      </w:r>
      <w:r>
        <w:rPr>
          <w:vertAlign w:val="subscript"/>
        </w:rPr>
        <w:t>i</w:t>
      </w:r>
      <w:r>
        <w:t xml:space="preserve"> - значение показателя i-го органа местного самоуправления.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При учете показателя "Количество жалоб, поступивших в УФАС по Республике Бурятия, об ограничении конкуренции в рамках проведения муниципальных торгов, единиц" лучшим результатом признается результат с наименьшим количеством баллов.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7.2.4. Показатель "Доля муниципальных контрактов с субъектами малого бизнеса в общей стоимости муниципальных контрактов, проценты".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Значимость показателя составляет 30 (тридцать) процентов. Рейтинг, присуждаемый муниципальным образованиям по указанному показателю, определяется в баллах по формуле: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center"/>
      </w:pPr>
      <w:r w:rsidRPr="00825627">
        <w:rPr>
          <w:position w:val="-26"/>
        </w:rPr>
        <w:pict>
          <v:shape id="_x0000_i1035" style="width:139.6pt;height:36.95pt" coordsize="" o:spt="100" adj="0,,0" path="" filled="f" stroked="f">
            <v:stroke joinstyle="miter"/>
            <v:imagedata r:id="rId14" o:title="base_23907_56291_32778"/>
            <v:formulas/>
            <v:path o:connecttype="segments"/>
          </v:shape>
        </w:pic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4</w:t>
      </w:r>
      <w:r>
        <w:t xml:space="preserve"> - рейтинг, присуждаемый муниципальному образованию по указанному показателю;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min</w:t>
      </w:r>
      <w:r>
        <w:t xml:space="preserve"> - минимальное значение показателя из числа показателей муниципальных образований по указанному показателю;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i</w:t>
      </w:r>
      <w:r>
        <w:t xml:space="preserve"> - значение показателя i-го муниципального образования.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При учете показателя "Доля муниципальных контрактов с субъектами малого бизнеса в общей стоимости муниципальных контрактов, проценты" лучшим результатом признается результат с наибольшим количеством баллов.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7.2.5. Показатель "Число субъектов малого и среднего предпринимательства в городском округе, муниципальном районе Республики Бурятия в расчете на 10 тыс. населения, единиц".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Значимость показателя составляет 40 (сорок) процентов. Рейтинг, присуждаемый муниципальным образованиям по указанному показателю, определяется в баллах по формуле: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center"/>
      </w:pPr>
      <w:r w:rsidRPr="00825627">
        <w:rPr>
          <w:position w:val="-26"/>
        </w:rPr>
        <w:pict>
          <v:shape id="_x0000_i1036" style="width:140.85pt;height:36.95pt" coordsize="" o:spt="100" adj="0,,0" path="" filled="f" stroked="f">
            <v:stroke joinstyle="miter"/>
            <v:imagedata r:id="rId15" o:title="base_23907_56291_32779"/>
            <v:formulas/>
            <v:path o:connecttype="segments"/>
          </v:shape>
        </w:pic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5</w:t>
      </w:r>
      <w:r>
        <w:t xml:space="preserve"> - рейтинг, присуждаемый муниципальным образованиям по указанному показателю;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G</w:t>
      </w:r>
      <w:r>
        <w:rPr>
          <w:vertAlign w:val="subscript"/>
        </w:rPr>
        <w:t>min</w:t>
      </w:r>
      <w:r>
        <w:t xml:space="preserve"> - минимальное значение показателя из числа показателей муниципальных образований по указанному показателю;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G</w:t>
      </w:r>
      <w:r>
        <w:rPr>
          <w:vertAlign w:val="subscript"/>
        </w:rPr>
        <w:t>i</w:t>
      </w:r>
      <w:r>
        <w:t xml:space="preserve"> - значение показателя i-го муниципального образования.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>При учете показателя "Число субъектов малого и среднего предпринимательства в городском округе, муниципальном районе Республики Бурятия в расчете на 10 тыс. населения, единиц" лучшим результатом признается результат с наибольшим количеством баллов.</w:t>
      </w:r>
    </w:p>
    <w:p w:rsidR="00AD44FF" w:rsidRDefault="00AD44FF">
      <w:pPr>
        <w:pStyle w:val="ConsPlusNormal"/>
        <w:spacing w:before="220"/>
        <w:ind w:firstLine="540"/>
        <w:jc w:val="both"/>
      </w:pPr>
      <w:r>
        <w:t xml:space="preserve">8. Ежегодный рейтинг </w:t>
      </w:r>
      <w:proofErr w:type="gramStart"/>
      <w:r>
        <w:t>рассматривается и утверждается</w:t>
      </w:r>
      <w:proofErr w:type="gramEnd"/>
      <w:r>
        <w:t xml:space="preserve"> на заседании Республиканской комиссии по содействию развитию конкуренции, созданной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02.06.2015 N 276 "О коллегиальном органе по содействию развитию конкуренции в Республике Бурятия".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right"/>
        <w:outlineLvl w:val="1"/>
      </w:pPr>
      <w:r>
        <w:t>Приложение</w:t>
      </w:r>
    </w:p>
    <w:p w:rsidR="00AD44FF" w:rsidRDefault="00AD44FF">
      <w:pPr>
        <w:pStyle w:val="ConsPlusNormal"/>
        <w:jc w:val="right"/>
      </w:pPr>
      <w:r>
        <w:t>к Порядку формирования</w:t>
      </w:r>
    </w:p>
    <w:p w:rsidR="00AD44FF" w:rsidRDefault="00AD44FF">
      <w:pPr>
        <w:pStyle w:val="ConsPlusNormal"/>
        <w:jc w:val="right"/>
      </w:pPr>
      <w:r>
        <w:t>ежегодного рейтинга</w:t>
      </w:r>
    </w:p>
    <w:p w:rsidR="00AD44FF" w:rsidRDefault="00AD44FF">
      <w:pPr>
        <w:pStyle w:val="ConsPlusNormal"/>
        <w:jc w:val="right"/>
      </w:pPr>
      <w:r>
        <w:t>муниципальных образований</w:t>
      </w:r>
    </w:p>
    <w:p w:rsidR="00AD44FF" w:rsidRDefault="00AD44FF">
      <w:pPr>
        <w:pStyle w:val="ConsPlusNormal"/>
        <w:jc w:val="right"/>
      </w:pPr>
      <w:proofErr w:type="gramStart"/>
      <w:r>
        <w:t>(городских округов</w:t>
      </w:r>
      <w:proofErr w:type="gramEnd"/>
    </w:p>
    <w:p w:rsidR="00AD44FF" w:rsidRDefault="00AD44FF">
      <w:pPr>
        <w:pStyle w:val="ConsPlusNormal"/>
        <w:jc w:val="right"/>
      </w:pPr>
      <w:r>
        <w:t>и муниципальных районов)</w:t>
      </w:r>
    </w:p>
    <w:p w:rsidR="00AD44FF" w:rsidRDefault="00AD44FF">
      <w:pPr>
        <w:pStyle w:val="ConsPlusNormal"/>
        <w:jc w:val="right"/>
      </w:pPr>
      <w:r>
        <w:t>в части их деятельности</w:t>
      </w:r>
    </w:p>
    <w:p w:rsidR="00AD44FF" w:rsidRDefault="00AD44FF">
      <w:pPr>
        <w:pStyle w:val="ConsPlusNormal"/>
        <w:jc w:val="right"/>
      </w:pPr>
      <w:r>
        <w:t>по содействию развитию</w:t>
      </w:r>
    </w:p>
    <w:p w:rsidR="00AD44FF" w:rsidRDefault="00AD44FF">
      <w:pPr>
        <w:pStyle w:val="ConsPlusNormal"/>
        <w:jc w:val="right"/>
      </w:pPr>
      <w:r>
        <w:t>конкуренции в Республике</w:t>
      </w:r>
    </w:p>
    <w:p w:rsidR="00AD44FF" w:rsidRDefault="00AD44FF">
      <w:pPr>
        <w:pStyle w:val="ConsPlusNormal"/>
        <w:jc w:val="right"/>
      </w:pPr>
      <w:r>
        <w:t>Бурятия</w:t>
      </w: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Title"/>
        <w:jc w:val="center"/>
      </w:pPr>
      <w:bookmarkStart w:id="1" w:name="P181"/>
      <w:bookmarkEnd w:id="1"/>
      <w:r>
        <w:t>ПЕРЕЧЕНЬ</w:t>
      </w:r>
    </w:p>
    <w:p w:rsidR="00AD44FF" w:rsidRDefault="00AD44FF">
      <w:pPr>
        <w:pStyle w:val="ConsPlusTitle"/>
        <w:jc w:val="center"/>
      </w:pPr>
      <w:proofErr w:type="gramStart"/>
      <w:r>
        <w:t>ПОКАЗАТЕЛЕЙ МУНИЦИПАЛЬНЫХ ОБРАЗОВАНИЙ (ГОРОДСКИХ ОКРУГОВ</w:t>
      </w:r>
      <w:proofErr w:type="gramEnd"/>
    </w:p>
    <w:p w:rsidR="00AD44FF" w:rsidRDefault="00AD44FF">
      <w:pPr>
        <w:pStyle w:val="ConsPlusTitle"/>
        <w:jc w:val="center"/>
      </w:pPr>
      <w:proofErr w:type="gramStart"/>
      <w:r>
        <w:t>И МУНИЦИПАЛЬНЫХ РАЙОНОВ) ПО СОДЕЙСТВИЮ РАЗВИТИЮ КОНКУРЕНЦИИ</w:t>
      </w:r>
      <w:proofErr w:type="gramEnd"/>
    </w:p>
    <w:p w:rsidR="00AD44FF" w:rsidRDefault="00AD44FF">
      <w:pPr>
        <w:pStyle w:val="ConsPlusTitle"/>
        <w:jc w:val="center"/>
      </w:pPr>
      <w:r>
        <w:t xml:space="preserve">В РЕСПУБЛИКЕ БУРЯТИЯ, </w:t>
      </w:r>
      <w:proofErr w:type="gramStart"/>
      <w:r>
        <w:t>УЧИТЫВАЕМЫХ</w:t>
      </w:r>
      <w:proofErr w:type="gramEnd"/>
      <w:r>
        <w:t xml:space="preserve"> ПРИ ФОРМИРОВАНИИ</w:t>
      </w:r>
    </w:p>
    <w:p w:rsidR="00AD44FF" w:rsidRDefault="00AD44FF">
      <w:pPr>
        <w:pStyle w:val="ConsPlusTitle"/>
        <w:jc w:val="center"/>
      </w:pPr>
      <w:r>
        <w:t>ЕЖЕГОДНОГО РЕЙТИНГА</w:t>
      </w:r>
    </w:p>
    <w:p w:rsidR="00AD44FF" w:rsidRDefault="00AD44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005"/>
        <w:gridCol w:w="3345"/>
        <w:gridCol w:w="2211"/>
      </w:tblGrid>
      <w:tr w:rsidR="00AD44FF">
        <w:tc>
          <w:tcPr>
            <w:tcW w:w="510" w:type="dxa"/>
          </w:tcPr>
          <w:p w:rsidR="00AD44FF" w:rsidRDefault="00AD44FF">
            <w:pPr>
              <w:pStyle w:val="ConsPlusNormal"/>
              <w:jc w:val="center"/>
            </w:pPr>
            <w:r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  <w:jc w:val="center"/>
            </w:pPr>
            <w:r>
              <w:t>Наименование показателя оценки</w:t>
            </w:r>
          </w:p>
        </w:tc>
        <w:tc>
          <w:tcPr>
            <w:tcW w:w="3345" w:type="dxa"/>
          </w:tcPr>
          <w:p w:rsidR="00AD44FF" w:rsidRDefault="00AD44FF">
            <w:pPr>
              <w:pStyle w:val="ConsPlusNormal"/>
              <w:jc w:val="center"/>
            </w:pPr>
            <w:r>
              <w:t>Формат представления информации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</w:p>
        </w:tc>
        <w:tc>
          <w:tcPr>
            <w:tcW w:w="8561" w:type="dxa"/>
            <w:gridSpan w:val="3"/>
          </w:tcPr>
          <w:p w:rsidR="00AD44FF" w:rsidRDefault="00AD44FF">
            <w:pPr>
              <w:pStyle w:val="ConsPlusNormal"/>
              <w:outlineLvl w:val="2"/>
            </w:pPr>
            <w:r>
              <w:t>Раздел I "Показатели реализации положений Стандарта развития конкуренции"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1.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</w:pPr>
            <w:r>
              <w:t>Наличие в муниципальном образовании структурного подразделения, уполномоченного на реализацию мероприятий по содействию развитию конкуренции</w:t>
            </w:r>
          </w:p>
        </w:tc>
        <w:tc>
          <w:tcPr>
            <w:tcW w:w="3345" w:type="dxa"/>
          </w:tcPr>
          <w:p w:rsidR="00AD44FF" w:rsidRDefault="00AD44FF">
            <w:pPr>
              <w:pStyle w:val="ConsPlusNormal"/>
            </w:pPr>
            <w:r>
              <w:t>Реквизиты нормативно-правовых актов (далее - реквизиты НПА)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</w:pPr>
            <w:r>
              <w:t>Администрации муниципальных образований (городских округов и муниципальных районов)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2.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</w:pPr>
            <w:r>
              <w:t>Наличие утвержденного перечня приоритетных и социально значимых рынков для содействия развитию конкуренции в муниципальном образовании</w:t>
            </w:r>
          </w:p>
        </w:tc>
        <w:tc>
          <w:tcPr>
            <w:tcW w:w="3345" w:type="dxa"/>
          </w:tcPr>
          <w:p w:rsidR="00AD44FF" w:rsidRDefault="00AD44FF">
            <w:pPr>
              <w:pStyle w:val="ConsPlusNormal"/>
            </w:pPr>
            <w:r>
              <w:t>Реквизиты НПА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</w:pPr>
            <w:r>
              <w:t>Администрации муниципальных образований (городских округов и муниципальных районов)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3.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</w:pPr>
            <w:r>
              <w:t>Наличие утвержденного плана мероприятий ("дорожной карты") по содействию развитию конкуренции на приоритетных и социально значимых рынках муниципального образования с установленными значениями целевых показателей по каждому рынку</w:t>
            </w:r>
          </w:p>
        </w:tc>
        <w:tc>
          <w:tcPr>
            <w:tcW w:w="3345" w:type="dxa"/>
          </w:tcPr>
          <w:p w:rsidR="00AD44FF" w:rsidRDefault="00AD44FF">
            <w:pPr>
              <w:pStyle w:val="ConsPlusNormal"/>
            </w:pPr>
            <w:r>
              <w:t>Реквизиты НПА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</w:pPr>
            <w:r>
              <w:t>Администрации муниципальных образований (городских округов и муниципальных районов)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4.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</w:pPr>
            <w:r>
              <w:t>Наличие в утвержденном плане мероприятий ("дорожной карте") по содействию развитию конкуренции в муниципальном образовании системных мероприятий по развитию конкурентной среды в муниципальном образовании</w:t>
            </w:r>
          </w:p>
        </w:tc>
        <w:tc>
          <w:tcPr>
            <w:tcW w:w="3345" w:type="dxa"/>
          </w:tcPr>
          <w:p w:rsidR="00AD44FF" w:rsidRDefault="00AD44FF">
            <w:pPr>
              <w:pStyle w:val="ConsPlusNormal"/>
            </w:pPr>
            <w:r>
              <w:t>Реквизиты НПА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</w:pPr>
            <w:r>
              <w:t>Администрации муниципальных образований (городских округов и муниципальных районов)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5.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</w:pPr>
            <w:r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образовании, и поддержание его в актуализированном состоянии</w:t>
            </w:r>
          </w:p>
        </w:tc>
        <w:tc>
          <w:tcPr>
            <w:tcW w:w="3345" w:type="dxa"/>
          </w:tcPr>
          <w:p w:rsidR="00AD44FF" w:rsidRDefault="00AD44FF">
            <w:pPr>
              <w:pStyle w:val="ConsPlusNormal"/>
            </w:pPr>
            <w:r>
              <w:t>Прямая ссылка на раздел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</w:pPr>
            <w:r>
              <w:t>Администрации муниципальных образований (городских округов и муниципальных районов)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6.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</w:pPr>
            <w:r>
              <w:t>Проведение мониторинга состояния и развития конкурентной среды на рынках товаров, работ и услуг муниципального образования</w:t>
            </w:r>
          </w:p>
        </w:tc>
        <w:tc>
          <w:tcPr>
            <w:tcW w:w="3345" w:type="dxa"/>
          </w:tcPr>
          <w:p w:rsidR="00AD44FF" w:rsidRDefault="00AD44FF">
            <w:pPr>
              <w:pStyle w:val="ConsPlusNormal"/>
            </w:pPr>
            <w:r>
              <w:t>Направление и размещение в разделе аналитической записки о проведении мониторинга с приложением исходных данных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</w:pPr>
            <w:r>
              <w:t>Администрации муниципальных образований (городских округов и муниципальных районов)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7.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</w:pPr>
            <w:r>
      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      </w:r>
          </w:p>
        </w:tc>
        <w:tc>
          <w:tcPr>
            <w:tcW w:w="3345" w:type="dxa"/>
          </w:tcPr>
          <w:p w:rsidR="00AD44FF" w:rsidRDefault="00AD44FF">
            <w:pPr>
              <w:pStyle w:val="ConsPlusNormal"/>
            </w:pPr>
            <w:r>
              <w:t>Направление и размещение в разделе доклада о состоянии и развитии конкуренции в муниципальном образовании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</w:pPr>
            <w:r>
              <w:t>Администрации муниципальных образований (городских округов и муниципальных районов)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</w:p>
        </w:tc>
        <w:tc>
          <w:tcPr>
            <w:tcW w:w="8561" w:type="dxa"/>
            <w:gridSpan w:val="3"/>
          </w:tcPr>
          <w:p w:rsidR="00AD44FF" w:rsidRDefault="00AD44FF">
            <w:pPr>
              <w:pStyle w:val="ConsPlusNormal"/>
              <w:outlineLvl w:val="2"/>
            </w:pPr>
            <w:r>
              <w:t>Раздел II "Достижение показателей по содействию развитию конкуренции"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8.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1 жителя, рублей</w:t>
            </w:r>
          </w:p>
        </w:tc>
        <w:tc>
          <w:tcPr>
            <w:tcW w:w="3345" w:type="dxa"/>
          </w:tcPr>
          <w:p w:rsidR="00AD44FF" w:rsidRDefault="00AD44FF">
            <w:pPr>
              <w:pStyle w:val="ConsPlusNormal"/>
            </w:pPr>
            <w:r>
              <w:t>Значение показателя определяется Министерством экономики Республики Бурятия на основании государственной статистической информации за отчетный период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</w:pPr>
            <w:r>
              <w:t xml:space="preserve">Статистический бюллетень N 20-01-02 "Показатели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 Республики Бурятия"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9.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</w:pPr>
            <w:proofErr w:type="gramStart"/>
            <w:r>
              <w:t>Доля респондентов (представителей бизнеса и потребителей) муниципального образования, принявших участие в опросах "Удовлетворенность потребителей качеством товаров и услуг и ценовой конкуренцией на рынках Республики Бурятия" и "Оценка состояния и развития конкурентной среды на рынках товаров и услуг Республики Бурятия", от общего количества респондентов, принявших участие в опросе в отчетном году, процент</w:t>
            </w:r>
            <w:proofErr w:type="gramEnd"/>
          </w:p>
        </w:tc>
        <w:tc>
          <w:tcPr>
            <w:tcW w:w="3345" w:type="dxa"/>
          </w:tcPr>
          <w:p w:rsidR="00AD44FF" w:rsidRDefault="00AD44FF">
            <w:pPr>
              <w:pStyle w:val="ConsPlusNormal"/>
            </w:pPr>
            <w:r>
              <w:t>Значение показателя определяется Министерством экономики Республики Бурятия на основании опросных листов (анкет), представленных администрациями муниципальных образований в Министерство экономики Республики Бурятия.</w:t>
            </w:r>
          </w:p>
          <w:p w:rsidR="00AD44FF" w:rsidRDefault="00AD44FF">
            <w:pPr>
              <w:pStyle w:val="ConsPlusNormal"/>
            </w:pPr>
            <w:r>
              <w:t>В расчет принимаются только полностью и корректно заполненные опросные листы (анкеты)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</w:pPr>
            <w:r>
              <w:t>Администрации муниципальных образований (городских округов и муниципальных районов)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10.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</w:pPr>
            <w:r>
              <w:t>Количество жалоб, поступивших в УФАС по Республике Бурятия, об ограничении конкуренции в рамках проведения муниципальных торгов, единиц</w:t>
            </w:r>
          </w:p>
        </w:tc>
        <w:tc>
          <w:tcPr>
            <w:tcW w:w="3345" w:type="dxa"/>
          </w:tcPr>
          <w:p w:rsidR="00AD44FF" w:rsidRDefault="00AD44FF">
            <w:pPr>
              <w:pStyle w:val="ConsPlusNormal"/>
            </w:pPr>
            <w:r>
              <w:t>Значение показателя определяется Министерством экономики Республики Бурятия на основании официальной информации УФАС по РБ за отчетный период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</w:pPr>
            <w:r>
              <w:t>УФАС по Республике Бурятия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11.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</w:pPr>
            <w:r>
              <w:t>Доля муниципальных контрактов с субъектами малого бизнеса в общей стоимости муниципальных контрактов, процент</w:t>
            </w:r>
          </w:p>
        </w:tc>
        <w:tc>
          <w:tcPr>
            <w:tcW w:w="3345" w:type="dxa"/>
          </w:tcPr>
          <w:p w:rsidR="00AD44FF" w:rsidRDefault="00AD44FF">
            <w:pPr>
              <w:pStyle w:val="ConsPlusNormal"/>
            </w:pPr>
            <w:r>
              <w:t>Значение показателя определяется Министерством экономики Республики Бурятия на основании официальной информации Республиканского агентства по государственным закупкам за отчетный период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</w:pPr>
            <w:r>
              <w:t>Республиканское агентство по государственным закупкам</w:t>
            </w:r>
          </w:p>
        </w:tc>
      </w:tr>
      <w:tr w:rsidR="00AD44FF">
        <w:tc>
          <w:tcPr>
            <w:tcW w:w="510" w:type="dxa"/>
          </w:tcPr>
          <w:p w:rsidR="00AD44FF" w:rsidRDefault="00AD44FF">
            <w:pPr>
              <w:pStyle w:val="ConsPlusNormal"/>
            </w:pPr>
            <w:r>
              <w:t>12.</w:t>
            </w:r>
          </w:p>
        </w:tc>
        <w:tc>
          <w:tcPr>
            <w:tcW w:w="3005" w:type="dxa"/>
          </w:tcPr>
          <w:p w:rsidR="00AD44FF" w:rsidRDefault="00AD44FF">
            <w:pPr>
              <w:pStyle w:val="ConsPlusNormal"/>
            </w:pPr>
            <w:r>
              <w:t>Число субъектов малого и среднего предпринимательства в городском округе, муниципальном районе в Республике Бурятия в расчете на 10 тыс. населения, единиц</w:t>
            </w:r>
          </w:p>
        </w:tc>
        <w:tc>
          <w:tcPr>
            <w:tcW w:w="3345" w:type="dxa"/>
          </w:tcPr>
          <w:p w:rsidR="00AD44FF" w:rsidRDefault="00AD44FF">
            <w:pPr>
              <w:pStyle w:val="ConsPlusNormal"/>
            </w:pPr>
            <w:r>
              <w:t>Значение показателя определяется Министерством экономики Республики Бурятия на основании государственной статистической информации за отчетный период</w:t>
            </w:r>
          </w:p>
        </w:tc>
        <w:tc>
          <w:tcPr>
            <w:tcW w:w="2211" w:type="dxa"/>
          </w:tcPr>
          <w:p w:rsidR="00AD44FF" w:rsidRDefault="00AD44FF">
            <w:pPr>
              <w:pStyle w:val="ConsPlusNormal"/>
            </w:pPr>
            <w:r>
              <w:t xml:space="preserve">Статистический бюллетень N 20-01-02 "Показатели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 Республики Бурятия"</w:t>
            </w:r>
          </w:p>
        </w:tc>
      </w:tr>
    </w:tbl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jc w:val="both"/>
      </w:pPr>
    </w:p>
    <w:p w:rsidR="00AD44FF" w:rsidRDefault="00AD44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195" w:rsidRDefault="00A37195"/>
    <w:sectPr w:rsidR="00A37195" w:rsidSect="0081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grammar="clean"/>
  <w:defaultTabStop w:val="708"/>
  <w:characterSpacingControl w:val="doNotCompress"/>
  <w:compat/>
  <w:rsids>
    <w:rsidRoot w:val="00AD44FF"/>
    <w:rsid w:val="0001069F"/>
    <w:rsid w:val="00017E6A"/>
    <w:rsid w:val="000334B5"/>
    <w:rsid w:val="00042D51"/>
    <w:rsid w:val="00044D98"/>
    <w:rsid w:val="0004585A"/>
    <w:rsid w:val="000506AE"/>
    <w:rsid w:val="00051B52"/>
    <w:rsid w:val="00052452"/>
    <w:rsid w:val="00053DED"/>
    <w:rsid w:val="00055A30"/>
    <w:rsid w:val="0007595D"/>
    <w:rsid w:val="000A42B0"/>
    <w:rsid w:val="000B05E3"/>
    <w:rsid w:val="000B0AFB"/>
    <w:rsid w:val="000B760E"/>
    <w:rsid w:val="000C3559"/>
    <w:rsid w:val="000D277E"/>
    <w:rsid w:val="000E2E3B"/>
    <w:rsid w:val="000E4A5F"/>
    <w:rsid w:val="000E6526"/>
    <w:rsid w:val="00106BA9"/>
    <w:rsid w:val="00110EA6"/>
    <w:rsid w:val="00111879"/>
    <w:rsid w:val="001320E5"/>
    <w:rsid w:val="00132417"/>
    <w:rsid w:val="0013370F"/>
    <w:rsid w:val="0014740B"/>
    <w:rsid w:val="001511EF"/>
    <w:rsid w:val="00151B40"/>
    <w:rsid w:val="001701D3"/>
    <w:rsid w:val="00184875"/>
    <w:rsid w:val="001868ED"/>
    <w:rsid w:val="00190E68"/>
    <w:rsid w:val="00191720"/>
    <w:rsid w:val="00191D11"/>
    <w:rsid w:val="001A10B3"/>
    <w:rsid w:val="001A2125"/>
    <w:rsid w:val="001A21A7"/>
    <w:rsid w:val="001A2ABA"/>
    <w:rsid w:val="001A373D"/>
    <w:rsid w:val="001B2C1D"/>
    <w:rsid w:val="001B2F93"/>
    <w:rsid w:val="001E1263"/>
    <w:rsid w:val="001F0C44"/>
    <w:rsid w:val="001F2794"/>
    <w:rsid w:val="001F2F81"/>
    <w:rsid w:val="001F6C4D"/>
    <w:rsid w:val="002001EC"/>
    <w:rsid w:val="0020062C"/>
    <w:rsid w:val="00205215"/>
    <w:rsid w:val="00206A3E"/>
    <w:rsid w:val="0020726F"/>
    <w:rsid w:val="00211A8D"/>
    <w:rsid w:val="00214DE3"/>
    <w:rsid w:val="002159FA"/>
    <w:rsid w:val="00224C8B"/>
    <w:rsid w:val="0022631E"/>
    <w:rsid w:val="002273E7"/>
    <w:rsid w:val="00235A71"/>
    <w:rsid w:val="002549A0"/>
    <w:rsid w:val="00262759"/>
    <w:rsid w:val="00271C41"/>
    <w:rsid w:val="0028285C"/>
    <w:rsid w:val="002939E3"/>
    <w:rsid w:val="002976D2"/>
    <w:rsid w:val="002A12AE"/>
    <w:rsid w:val="002B5CEA"/>
    <w:rsid w:val="002C080E"/>
    <w:rsid w:val="002C782D"/>
    <w:rsid w:val="002D2823"/>
    <w:rsid w:val="002D5EC2"/>
    <w:rsid w:val="002E4FF7"/>
    <w:rsid w:val="003013B2"/>
    <w:rsid w:val="00303A17"/>
    <w:rsid w:val="00306BC6"/>
    <w:rsid w:val="00333108"/>
    <w:rsid w:val="00335318"/>
    <w:rsid w:val="00336238"/>
    <w:rsid w:val="00342B93"/>
    <w:rsid w:val="00345C38"/>
    <w:rsid w:val="00365E6D"/>
    <w:rsid w:val="00382EAF"/>
    <w:rsid w:val="0038469C"/>
    <w:rsid w:val="003A091D"/>
    <w:rsid w:val="003A386B"/>
    <w:rsid w:val="003A5121"/>
    <w:rsid w:val="003B03CF"/>
    <w:rsid w:val="003B21CA"/>
    <w:rsid w:val="003C06DA"/>
    <w:rsid w:val="003C0B75"/>
    <w:rsid w:val="003C3EC1"/>
    <w:rsid w:val="003C48E3"/>
    <w:rsid w:val="003C73EB"/>
    <w:rsid w:val="003D0FE3"/>
    <w:rsid w:val="003D2A89"/>
    <w:rsid w:val="003D7779"/>
    <w:rsid w:val="003F0113"/>
    <w:rsid w:val="003F5FE7"/>
    <w:rsid w:val="00416A1A"/>
    <w:rsid w:val="0042075B"/>
    <w:rsid w:val="004306AE"/>
    <w:rsid w:val="00430999"/>
    <w:rsid w:val="00435648"/>
    <w:rsid w:val="004378DD"/>
    <w:rsid w:val="00441D3A"/>
    <w:rsid w:val="004431B3"/>
    <w:rsid w:val="004437D7"/>
    <w:rsid w:val="004464E4"/>
    <w:rsid w:val="00447B33"/>
    <w:rsid w:val="00447C5A"/>
    <w:rsid w:val="004624A6"/>
    <w:rsid w:val="00467C6D"/>
    <w:rsid w:val="00474C9B"/>
    <w:rsid w:val="00477B51"/>
    <w:rsid w:val="0048358B"/>
    <w:rsid w:val="00486A3C"/>
    <w:rsid w:val="00487E4E"/>
    <w:rsid w:val="004A3FAE"/>
    <w:rsid w:val="004B0B62"/>
    <w:rsid w:val="004B5CD4"/>
    <w:rsid w:val="004B607F"/>
    <w:rsid w:val="004C4AF6"/>
    <w:rsid w:val="004C5D17"/>
    <w:rsid w:val="004C6125"/>
    <w:rsid w:val="004D58C5"/>
    <w:rsid w:val="004E0EE3"/>
    <w:rsid w:val="004E1BE3"/>
    <w:rsid w:val="004F70BA"/>
    <w:rsid w:val="00514BA9"/>
    <w:rsid w:val="00517CA9"/>
    <w:rsid w:val="00522314"/>
    <w:rsid w:val="00523878"/>
    <w:rsid w:val="0052655A"/>
    <w:rsid w:val="00527E5E"/>
    <w:rsid w:val="00533DC8"/>
    <w:rsid w:val="00534958"/>
    <w:rsid w:val="005353BD"/>
    <w:rsid w:val="005373BF"/>
    <w:rsid w:val="00544298"/>
    <w:rsid w:val="005473A2"/>
    <w:rsid w:val="00550299"/>
    <w:rsid w:val="00556FF2"/>
    <w:rsid w:val="0056038F"/>
    <w:rsid w:val="00570867"/>
    <w:rsid w:val="0059440F"/>
    <w:rsid w:val="00597B42"/>
    <w:rsid w:val="005A0F0B"/>
    <w:rsid w:val="005B136F"/>
    <w:rsid w:val="005B544C"/>
    <w:rsid w:val="005B684E"/>
    <w:rsid w:val="005C188A"/>
    <w:rsid w:val="005D149A"/>
    <w:rsid w:val="005E6F86"/>
    <w:rsid w:val="006072A9"/>
    <w:rsid w:val="00607C17"/>
    <w:rsid w:val="00612B64"/>
    <w:rsid w:val="00620C97"/>
    <w:rsid w:val="00633E83"/>
    <w:rsid w:val="006458C9"/>
    <w:rsid w:val="00646CB8"/>
    <w:rsid w:val="00650566"/>
    <w:rsid w:val="00674258"/>
    <w:rsid w:val="00681CAE"/>
    <w:rsid w:val="00684828"/>
    <w:rsid w:val="00684AFB"/>
    <w:rsid w:val="0069449D"/>
    <w:rsid w:val="006A39A8"/>
    <w:rsid w:val="006A566F"/>
    <w:rsid w:val="006A5879"/>
    <w:rsid w:val="006B1AF0"/>
    <w:rsid w:val="006B1B50"/>
    <w:rsid w:val="006B539F"/>
    <w:rsid w:val="006B5959"/>
    <w:rsid w:val="006C70F1"/>
    <w:rsid w:val="006D370B"/>
    <w:rsid w:val="006D59F9"/>
    <w:rsid w:val="006E1477"/>
    <w:rsid w:val="006E1748"/>
    <w:rsid w:val="006E26C9"/>
    <w:rsid w:val="006F0CE5"/>
    <w:rsid w:val="007052C7"/>
    <w:rsid w:val="007122C4"/>
    <w:rsid w:val="007158FA"/>
    <w:rsid w:val="00720EF4"/>
    <w:rsid w:val="007255E0"/>
    <w:rsid w:val="00727FC5"/>
    <w:rsid w:val="007300C3"/>
    <w:rsid w:val="007307E1"/>
    <w:rsid w:val="007461A3"/>
    <w:rsid w:val="00750C05"/>
    <w:rsid w:val="00767132"/>
    <w:rsid w:val="007764E5"/>
    <w:rsid w:val="007966AE"/>
    <w:rsid w:val="007970B8"/>
    <w:rsid w:val="007A278A"/>
    <w:rsid w:val="007D1E8A"/>
    <w:rsid w:val="007E457F"/>
    <w:rsid w:val="00801498"/>
    <w:rsid w:val="0081083E"/>
    <w:rsid w:val="00810A4A"/>
    <w:rsid w:val="00813C77"/>
    <w:rsid w:val="00814DAB"/>
    <w:rsid w:val="00815121"/>
    <w:rsid w:val="00816F67"/>
    <w:rsid w:val="0082213D"/>
    <w:rsid w:val="00832820"/>
    <w:rsid w:val="00837477"/>
    <w:rsid w:val="00840182"/>
    <w:rsid w:val="00840890"/>
    <w:rsid w:val="0085396A"/>
    <w:rsid w:val="008603F7"/>
    <w:rsid w:val="008614EE"/>
    <w:rsid w:val="00862774"/>
    <w:rsid w:val="00867DEB"/>
    <w:rsid w:val="00874D7E"/>
    <w:rsid w:val="00884669"/>
    <w:rsid w:val="008B70CE"/>
    <w:rsid w:val="008B72AF"/>
    <w:rsid w:val="008B7D97"/>
    <w:rsid w:val="008D06CE"/>
    <w:rsid w:val="008D436C"/>
    <w:rsid w:val="008E04A5"/>
    <w:rsid w:val="008E2D1D"/>
    <w:rsid w:val="008E2F9F"/>
    <w:rsid w:val="008E40B3"/>
    <w:rsid w:val="008F5BD2"/>
    <w:rsid w:val="00902575"/>
    <w:rsid w:val="0091056B"/>
    <w:rsid w:val="00912665"/>
    <w:rsid w:val="0092135B"/>
    <w:rsid w:val="00935553"/>
    <w:rsid w:val="0094125E"/>
    <w:rsid w:val="00954678"/>
    <w:rsid w:val="009550CD"/>
    <w:rsid w:val="00961CBE"/>
    <w:rsid w:val="0097624D"/>
    <w:rsid w:val="00977D80"/>
    <w:rsid w:val="00994F89"/>
    <w:rsid w:val="00997801"/>
    <w:rsid w:val="009A414A"/>
    <w:rsid w:val="009C7D75"/>
    <w:rsid w:val="009C7EE2"/>
    <w:rsid w:val="009D51B4"/>
    <w:rsid w:val="009E4181"/>
    <w:rsid w:val="009E42F7"/>
    <w:rsid w:val="009E5594"/>
    <w:rsid w:val="009E73C9"/>
    <w:rsid w:val="009F288D"/>
    <w:rsid w:val="00A04D43"/>
    <w:rsid w:val="00A1484D"/>
    <w:rsid w:val="00A15A4E"/>
    <w:rsid w:val="00A31BA6"/>
    <w:rsid w:val="00A37195"/>
    <w:rsid w:val="00A430B0"/>
    <w:rsid w:val="00A436B1"/>
    <w:rsid w:val="00A4541A"/>
    <w:rsid w:val="00A45B1A"/>
    <w:rsid w:val="00A51606"/>
    <w:rsid w:val="00A52802"/>
    <w:rsid w:val="00A5390B"/>
    <w:rsid w:val="00A55B66"/>
    <w:rsid w:val="00A57764"/>
    <w:rsid w:val="00A6325C"/>
    <w:rsid w:val="00A82A14"/>
    <w:rsid w:val="00A87438"/>
    <w:rsid w:val="00A934C0"/>
    <w:rsid w:val="00AA4667"/>
    <w:rsid w:val="00AB6734"/>
    <w:rsid w:val="00AD0B20"/>
    <w:rsid w:val="00AD2476"/>
    <w:rsid w:val="00AD44FF"/>
    <w:rsid w:val="00AE3058"/>
    <w:rsid w:val="00AF2F00"/>
    <w:rsid w:val="00AF409C"/>
    <w:rsid w:val="00B04176"/>
    <w:rsid w:val="00B04898"/>
    <w:rsid w:val="00B048DA"/>
    <w:rsid w:val="00B0675D"/>
    <w:rsid w:val="00B12C7F"/>
    <w:rsid w:val="00B2138D"/>
    <w:rsid w:val="00B22757"/>
    <w:rsid w:val="00B3461E"/>
    <w:rsid w:val="00B445DE"/>
    <w:rsid w:val="00B465CA"/>
    <w:rsid w:val="00B53877"/>
    <w:rsid w:val="00B609E0"/>
    <w:rsid w:val="00B60E8C"/>
    <w:rsid w:val="00B65D17"/>
    <w:rsid w:val="00B70263"/>
    <w:rsid w:val="00B768DD"/>
    <w:rsid w:val="00B807C3"/>
    <w:rsid w:val="00B852C8"/>
    <w:rsid w:val="00B853F7"/>
    <w:rsid w:val="00B86B06"/>
    <w:rsid w:val="00B875BA"/>
    <w:rsid w:val="00B93838"/>
    <w:rsid w:val="00BA6C9C"/>
    <w:rsid w:val="00BB0DEE"/>
    <w:rsid w:val="00BB1203"/>
    <w:rsid w:val="00BB6E6A"/>
    <w:rsid w:val="00BC1D3B"/>
    <w:rsid w:val="00BE4401"/>
    <w:rsid w:val="00BE5F85"/>
    <w:rsid w:val="00BF54C2"/>
    <w:rsid w:val="00BF574E"/>
    <w:rsid w:val="00C14B3B"/>
    <w:rsid w:val="00C1591D"/>
    <w:rsid w:val="00C20EC8"/>
    <w:rsid w:val="00C20FE6"/>
    <w:rsid w:val="00C3162B"/>
    <w:rsid w:val="00C35887"/>
    <w:rsid w:val="00C4096D"/>
    <w:rsid w:val="00C45F18"/>
    <w:rsid w:val="00C554FB"/>
    <w:rsid w:val="00C61328"/>
    <w:rsid w:val="00C6199A"/>
    <w:rsid w:val="00C61AE2"/>
    <w:rsid w:val="00C61DFE"/>
    <w:rsid w:val="00C63A5F"/>
    <w:rsid w:val="00C644AC"/>
    <w:rsid w:val="00C64C70"/>
    <w:rsid w:val="00C83410"/>
    <w:rsid w:val="00C85DAE"/>
    <w:rsid w:val="00C96C72"/>
    <w:rsid w:val="00CA2474"/>
    <w:rsid w:val="00CA4FBD"/>
    <w:rsid w:val="00CA5B4A"/>
    <w:rsid w:val="00CB4AA5"/>
    <w:rsid w:val="00CB6E56"/>
    <w:rsid w:val="00CC24D9"/>
    <w:rsid w:val="00CD11C3"/>
    <w:rsid w:val="00CD64E8"/>
    <w:rsid w:val="00CE4375"/>
    <w:rsid w:val="00CF22AD"/>
    <w:rsid w:val="00CF5242"/>
    <w:rsid w:val="00CF5A7A"/>
    <w:rsid w:val="00CF6AA3"/>
    <w:rsid w:val="00CF7179"/>
    <w:rsid w:val="00CF779C"/>
    <w:rsid w:val="00D00856"/>
    <w:rsid w:val="00D0725B"/>
    <w:rsid w:val="00D07D9A"/>
    <w:rsid w:val="00D20FAA"/>
    <w:rsid w:val="00D34090"/>
    <w:rsid w:val="00D35802"/>
    <w:rsid w:val="00D40F4A"/>
    <w:rsid w:val="00D41A04"/>
    <w:rsid w:val="00D60148"/>
    <w:rsid w:val="00D7154A"/>
    <w:rsid w:val="00D841E0"/>
    <w:rsid w:val="00D930A3"/>
    <w:rsid w:val="00D93552"/>
    <w:rsid w:val="00D93AF7"/>
    <w:rsid w:val="00DB4CE1"/>
    <w:rsid w:val="00DB52AB"/>
    <w:rsid w:val="00DB536D"/>
    <w:rsid w:val="00DB75EA"/>
    <w:rsid w:val="00DC7F13"/>
    <w:rsid w:val="00DD7720"/>
    <w:rsid w:val="00DE01A8"/>
    <w:rsid w:val="00DE418E"/>
    <w:rsid w:val="00DE4C42"/>
    <w:rsid w:val="00DF389A"/>
    <w:rsid w:val="00E077F4"/>
    <w:rsid w:val="00E113EA"/>
    <w:rsid w:val="00E1278B"/>
    <w:rsid w:val="00E1398A"/>
    <w:rsid w:val="00E13EA8"/>
    <w:rsid w:val="00E25DB5"/>
    <w:rsid w:val="00E61A57"/>
    <w:rsid w:val="00E63D6A"/>
    <w:rsid w:val="00E7203C"/>
    <w:rsid w:val="00E74227"/>
    <w:rsid w:val="00E902BD"/>
    <w:rsid w:val="00E90F45"/>
    <w:rsid w:val="00E96EC5"/>
    <w:rsid w:val="00E97DBA"/>
    <w:rsid w:val="00EA5267"/>
    <w:rsid w:val="00EA7E32"/>
    <w:rsid w:val="00EB2687"/>
    <w:rsid w:val="00EB2D80"/>
    <w:rsid w:val="00EB39E1"/>
    <w:rsid w:val="00EC0404"/>
    <w:rsid w:val="00EC6372"/>
    <w:rsid w:val="00ED1D33"/>
    <w:rsid w:val="00EE07D9"/>
    <w:rsid w:val="00EE0F51"/>
    <w:rsid w:val="00EE393E"/>
    <w:rsid w:val="00EF139E"/>
    <w:rsid w:val="00F35D53"/>
    <w:rsid w:val="00F41BD0"/>
    <w:rsid w:val="00F434DF"/>
    <w:rsid w:val="00F446F4"/>
    <w:rsid w:val="00F5260E"/>
    <w:rsid w:val="00F5294D"/>
    <w:rsid w:val="00F60F32"/>
    <w:rsid w:val="00F61745"/>
    <w:rsid w:val="00F74858"/>
    <w:rsid w:val="00F818E7"/>
    <w:rsid w:val="00F81CE5"/>
    <w:rsid w:val="00F82C04"/>
    <w:rsid w:val="00F82CD8"/>
    <w:rsid w:val="00F97CB7"/>
    <w:rsid w:val="00FA3B09"/>
    <w:rsid w:val="00FA4766"/>
    <w:rsid w:val="00FB1C71"/>
    <w:rsid w:val="00FB332A"/>
    <w:rsid w:val="00FD0D78"/>
    <w:rsid w:val="00FD2D8D"/>
    <w:rsid w:val="00FE311C"/>
    <w:rsid w:val="00FE478B"/>
    <w:rsid w:val="00FF0418"/>
    <w:rsid w:val="00FF051C"/>
    <w:rsid w:val="00FF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4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4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44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CAD660F3F0E0A265805810D3D694F32A288304C5BF63A095919950E4343C56545329A9A7B5DBEF02E12E80D705BED56A5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consultantplus://offline/ref=D3CAD660F3F0E0A265805810D3D694F32A288304C5B963A79B919950E4343C56545329A9A7B5DBEF02E12E80D705BED56A5EG" TargetMode="Externa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2946</Words>
  <Characters>16798</Characters>
  <Application>Microsoft Office Word</Application>
  <DocSecurity>0</DocSecurity>
  <Lines>139</Lines>
  <Paragraphs>39</Paragraphs>
  <ScaleCrop>false</ScaleCrop>
  <Company/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Галина Вячеславовна</dc:creator>
  <cp:keywords/>
  <dc:description/>
  <cp:lastModifiedBy/>
  <cp:revision>1</cp:revision>
  <dcterms:created xsi:type="dcterms:W3CDTF">2019-02-20T06:57:00Z</dcterms:created>
</cp:coreProperties>
</file>