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7D78" w14:textId="77777777"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4ED52C86" w14:textId="77777777"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Комиссии по содействию развитию конкуренции</w:t>
      </w:r>
    </w:p>
    <w:p w14:paraId="6319F8E7" w14:textId="77777777"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«Кяхтинский </w:t>
      </w: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14:paraId="766EA928" w14:textId="546A3A0F" w:rsidR="00601282" w:rsidRPr="00601282" w:rsidRDefault="00DE7C20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20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74F2F" w:rsidRPr="0070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 </w:t>
      </w:r>
    </w:p>
    <w:p w14:paraId="0E5C4B4F" w14:textId="77777777" w:rsidR="00601282" w:rsidRDefault="00601282" w:rsidP="00137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1DF35" w14:textId="77777777" w:rsidR="001A57CB" w:rsidRPr="00DC0284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14:paraId="799CAEFF" w14:textId="77777777" w:rsidR="00321C23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состоянии конкуренции в муниципальном образовании «Кяхтинский район» </w:t>
      </w:r>
    </w:p>
    <w:p w14:paraId="0AF25610" w14:textId="52A1BDB0" w:rsidR="001A57CB" w:rsidRPr="00DC0284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202</w:t>
      </w:r>
      <w:r w:rsidR="00B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0DDC6D2C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54DDCA" w14:textId="77777777" w:rsidR="001A57CB" w:rsidRPr="00DC0284" w:rsidRDefault="001A57CB" w:rsidP="001A57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внедрени</w:t>
      </w:r>
      <w:r w:rsidR="00F4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муниципального образования «Кяхтинский  район» элементов Стандарта развития конкуренции в субъектах Российской Федерации</w:t>
      </w:r>
    </w:p>
    <w:p w14:paraId="3ECD800D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CB63B40" w14:textId="1B660FED" w:rsidR="001A57CB" w:rsidRPr="00DC0284" w:rsidRDefault="001A57CB" w:rsidP="001A57C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 о состоянии и развитии конкурентной среды на рынках товаров, работ и услуг Кяхтинского района по итогам 202</w:t>
      </w:r>
      <w:r w:rsidR="00BF5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C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(далее – Доклад) подготовлен на основании подпункта «б» пункта 10 и во исполнение пункта 46 стандарта развития конкуренции </w:t>
      </w:r>
      <w:r w:rsidRPr="00DC0284">
        <w:rPr>
          <w:rFonts w:ascii="Times New Roman" w:hAnsi="Times New Roman" w:cs="Times New Roman"/>
          <w:sz w:val="24"/>
          <w:szCs w:val="24"/>
        </w:rPr>
        <w:t>в субъектах Российской Федерации, утвержденного распоряжением Правительства Российской Федерации от 17.04.2019 № 768-р (далее – стандарт развития конкуренции)</w:t>
      </w:r>
      <w:r w:rsidRPr="00DC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0BFFDC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«Кяхтинский район». 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В докладе представлены результаты мониторинга состояния конкуренции в МО «Кяхтинский район». При подготовке доклада использованы оперативные данные органов местного самоуправления муниципального образования «Кяхтинский район», структурных подразделений администрации района, муниципальных учреждений. В целях внедрения Стандарта развития конкуренции на территории муниципального образования «Кяхтинский район» разработаны и утверждены нормативные акты:</w:t>
      </w:r>
    </w:p>
    <w:p w14:paraId="4263BB72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 МО «Кяхтинский район» от 18.05.2016 г. № 461 «О коллегиальном органе по содействию развитию конкуренции в муниципальном образовании «Кяхтинский район» Республики Бурятия»; </w:t>
      </w:r>
    </w:p>
    <w:p w14:paraId="071AD3EB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МО «Кяхтинский район» от 21.12.2018 г. "Об определении уполномоченного органа Администрации МО "Кяхтинский район" Республики Бурятия по содействию развитию конкуренции";</w:t>
      </w:r>
    </w:p>
    <w:p w14:paraId="2B408722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Администрации МО "Кяхтинский район" от 24.12.2021 г. № 600 "Об утверждении Перечня товарных рынков для содействия развитию конкуренции в МО "Кяхтинский район" и "Об утверждении Плана мероприятий («дорожная карта»)по содействию развитию конкуренции в МО "Кяхтинский район" РБ и Перечня ключевых показателей по содействию развития конкуренции в МО "Кяхтинский район".</w:t>
      </w:r>
    </w:p>
    <w:p w14:paraId="658CF5FF" w14:textId="77777777"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официальном сайте администрации МО «Кяхтинский район» создан раздел «Стандарт Развития конкуренции», http://admkht.ru/standart-razvitiya-konkurentcii.html. Между Министерством экономики Республики Бурятия и Администрацией </w:t>
      </w: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образования «Кяхтинский район» заключено Соглашение № 12/16 от 28.12.2005 г. «О взаимодействии, при внедрении в Республике Бурятия Стандарта развития конкуренции в субъектах Российской Федерации между Министерством экономики Республики Бурятия и Администрацией муниципального образования «Кяхтинский район».</w:t>
      </w:r>
    </w:p>
    <w:p w14:paraId="6BC61EE3" w14:textId="77777777"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 основным задачам по развитию конкуренции в МО «Кяхтинский район» относятся:</w:t>
      </w:r>
    </w:p>
    <w:p w14:paraId="2A9BCFD8" w14:textId="77777777"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благоприятных организационно-правовых и экономических условий для устойчивого развития конкуренции в Кяхтинском районе;</w:t>
      </w:r>
    </w:p>
    <w:p w14:paraId="3681622B" w14:textId="77777777"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развитию конкуренции в рамках внедрения Стандарта развития конкуренции на территории МО «Кяхтинский район»;</w:t>
      </w:r>
    </w:p>
    <w:p w14:paraId="1C9FD727" w14:textId="77777777"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или устранение правовых, административных, финансовых барьеров для хозяйствующих субъектов;</w:t>
      </w:r>
    </w:p>
    <w:p w14:paraId="3B0DAA3E" w14:textId="77777777"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уровня информационной открытости деятельности органов местного самоуправления МО «Кяхтинский район».</w:t>
      </w:r>
    </w:p>
    <w:p w14:paraId="1648D369" w14:textId="77777777" w:rsidR="006535EA" w:rsidRPr="00DC0284" w:rsidRDefault="006535EA" w:rsidP="006535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3102E" w14:textId="77777777" w:rsidR="00C363EC" w:rsidRPr="00C363EC" w:rsidRDefault="00137A1D" w:rsidP="00653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3EC">
        <w:rPr>
          <w:rFonts w:ascii="Times New Roman" w:hAnsi="Times New Roman" w:cs="Times New Roman"/>
          <w:b/>
          <w:sz w:val="24"/>
          <w:szCs w:val="24"/>
        </w:rPr>
        <w:t>1. Состояние конкурентной среды в муниц</w:t>
      </w:r>
      <w:r w:rsidR="00C363EC">
        <w:rPr>
          <w:rFonts w:ascii="Times New Roman" w:hAnsi="Times New Roman" w:cs="Times New Roman"/>
          <w:b/>
          <w:sz w:val="24"/>
          <w:szCs w:val="24"/>
        </w:rPr>
        <w:t xml:space="preserve">ипальном образования «Кяхтинский район» </w:t>
      </w:r>
    </w:p>
    <w:p w14:paraId="5BF06E8E" w14:textId="77777777" w:rsidR="00C363EC" w:rsidRPr="00C363EC" w:rsidRDefault="00137A1D" w:rsidP="00C363EC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EC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</w:t>
      </w:r>
      <w:r w:rsidR="00C3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3EC">
        <w:rPr>
          <w:rFonts w:ascii="Times New Roman" w:hAnsi="Times New Roman" w:cs="Times New Roman"/>
          <w:b/>
          <w:sz w:val="24"/>
          <w:szCs w:val="24"/>
        </w:rPr>
        <w:t>в муни</w:t>
      </w:r>
      <w:r w:rsidR="00C363EC">
        <w:rPr>
          <w:rFonts w:ascii="Times New Roman" w:hAnsi="Times New Roman" w:cs="Times New Roman"/>
          <w:b/>
          <w:sz w:val="24"/>
          <w:szCs w:val="24"/>
        </w:rPr>
        <w:t>ципальном образовании «Кяхтинский</w:t>
      </w:r>
      <w:r w:rsidRPr="00C363E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14:paraId="31CE201F" w14:textId="7EE3493C" w:rsidR="00445824" w:rsidRDefault="001C06BA" w:rsidP="00C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Кяхтинском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</w:t>
      </w:r>
      <w:r w:rsidR="00A12487">
        <w:rPr>
          <w:rFonts w:ascii="Times New Roman" w:hAnsi="Times New Roman" w:cs="Times New Roman"/>
          <w:sz w:val="24"/>
          <w:szCs w:val="24"/>
        </w:rPr>
        <w:t>р</w:t>
      </w:r>
      <w:r w:rsidR="00FD6EE6">
        <w:rPr>
          <w:rFonts w:ascii="Times New Roman" w:hAnsi="Times New Roman" w:cs="Times New Roman"/>
          <w:sz w:val="24"/>
          <w:szCs w:val="24"/>
        </w:rPr>
        <w:t>айоне по состоянию на 01.01.202</w:t>
      </w:r>
      <w:r w:rsidR="00053A0E">
        <w:rPr>
          <w:rFonts w:ascii="Times New Roman" w:hAnsi="Times New Roman" w:cs="Times New Roman"/>
          <w:sz w:val="24"/>
          <w:szCs w:val="24"/>
        </w:rPr>
        <w:t>4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45824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053A0E">
        <w:rPr>
          <w:rFonts w:ascii="Times New Roman" w:hAnsi="Times New Roman" w:cs="Times New Roman"/>
          <w:sz w:val="24"/>
          <w:szCs w:val="24"/>
        </w:rPr>
        <w:t>1374</w:t>
      </w:r>
      <w:r w:rsidR="003B4BF1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1C06BA">
        <w:rPr>
          <w:rFonts w:ascii="Times New Roman" w:hAnsi="Times New Roman" w:cs="Times New Roman"/>
          <w:sz w:val="24"/>
          <w:szCs w:val="24"/>
        </w:rPr>
        <w:t xml:space="preserve"> и организаций р</w:t>
      </w:r>
      <w:r>
        <w:rPr>
          <w:rFonts w:ascii="Times New Roman" w:hAnsi="Times New Roman" w:cs="Times New Roman"/>
          <w:sz w:val="24"/>
          <w:szCs w:val="24"/>
        </w:rPr>
        <w:t xml:space="preserve">азличных форм </w:t>
      </w:r>
      <w:r w:rsidR="003B4BF1">
        <w:rPr>
          <w:rFonts w:ascii="Times New Roman" w:hAnsi="Times New Roman" w:cs="Times New Roman"/>
          <w:sz w:val="24"/>
          <w:szCs w:val="24"/>
        </w:rPr>
        <w:t>собственности в том числе индивидуальных предпринимателей 4</w:t>
      </w:r>
      <w:r w:rsidR="00053A0E">
        <w:rPr>
          <w:rFonts w:ascii="Times New Roman" w:hAnsi="Times New Roman" w:cs="Times New Roman"/>
          <w:sz w:val="24"/>
          <w:szCs w:val="24"/>
        </w:rPr>
        <w:t>41</w:t>
      </w:r>
      <w:r w:rsidR="003B4BF1">
        <w:rPr>
          <w:rFonts w:ascii="Times New Roman" w:hAnsi="Times New Roman" w:cs="Times New Roman"/>
          <w:sz w:val="24"/>
          <w:szCs w:val="24"/>
        </w:rPr>
        <w:t>,</w:t>
      </w:r>
      <w:r w:rsidRPr="001C06BA">
        <w:rPr>
          <w:rFonts w:ascii="Times New Roman" w:hAnsi="Times New Roman" w:cs="Times New Roman"/>
          <w:sz w:val="24"/>
          <w:szCs w:val="24"/>
        </w:rPr>
        <w:t xml:space="preserve"> </w:t>
      </w:r>
      <w:r w:rsidR="00FD6EE6">
        <w:rPr>
          <w:rFonts w:ascii="Times New Roman" w:hAnsi="Times New Roman" w:cs="Times New Roman"/>
          <w:sz w:val="24"/>
          <w:szCs w:val="24"/>
        </w:rPr>
        <w:t>ООО</w:t>
      </w:r>
      <w:r w:rsidR="003B4BF1">
        <w:rPr>
          <w:rFonts w:ascii="Times New Roman" w:hAnsi="Times New Roman" w:cs="Times New Roman"/>
          <w:sz w:val="24"/>
          <w:szCs w:val="24"/>
        </w:rPr>
        <w:t xml:space="preserve"> - </w:t>
      </w:r>
      <w:r w:rsidR="00053A0E">
        <w:rPr>
          <w:rFonts w:ascii="Times New Roman" w:hAnsi="Times New Roman" w:cs="Times New Roman"/>
          <w:sz w:val="24"/>
          <w:szCs w:val="24"/>
        </w:rPr>
        <w:t>61</w:t>
      </w:r>
      <w:r w:rsidR="00FD6EE6">
        <w:rPr>
          <w:rFonts w:ascii="Times New Roman" w:hAnsi="Times New Roman" w:cs="Times New Roman"/>
          <w:sz w:val="24"/>
          <w:szCs w:val="24"/>
        </w:rPr>
        <w:t>,</w:t>
      </w:r>
      <w:r w:rsidR="003B4BF1">
        <w:rPr>
          <w:rFonts w:ascii="Times New Roman" w:hAnsi="Times New Roman" w:cs="Times New Roman"/>
          <w:sz w:val="24"/>
          <w:szCs w:val="24"/>
        </w:rPr>
        <w:t xml:space="preserve"> </w:t>
      </w:r>
      <w:r w:rsidR="00FD6EE6">
        <w:rPr>
          <w:rFonts w:ascii="Times New Roman" w:hAnsi="Times New Roman" w:cs="Times New Roman"/>
          <w:sz w:val="24"/>
          <w:szCs w:val="24"/>
        </w:rPr>
        <w:t xml:space="preserve"> </w:t>
      </w:r>
      <w:r w:rsidR="00053A0E">
        <w:rPr>
          <w:rFonts w:ascii="Times New Roman" w:hAnsi="Times New Roman" w:cs="Times New Roman"/>
          <w:sz w:val="24"/>
          <w:szCs w:val="24"/>
        </w:rPr>
        <w:t>872</w:t>
      </w:r>
      <w:r w:rsidR="00515A03">
        <w:rPr>
          <w:rFonts w:ascii="Times New Roman" w:hAnsi="Times New Roman" w:cs="Times New Roman"/>
          <w:sz w:val="24"/>
          <w:szCs w:val="24"/>
        </w:rPr>
        <w:t xml:space="preserve"> </w:t>
      </w:r>
      <w:r w:rsidR="00FD6EE6">
        <w:rPr>
          <w:rFonts w:ascii="Times New Roman" w:hAnsi="Times New Roman" w:cs="Times New Roman"/>
          <w:sz w:val="24"/>
          <w:szCs w:val="24"/>
        </w:rPr>
        <w:t>самозанятых</w:t>
      </w:r>
      <w:r w:rsidR="00137A1D" w:rsidRPr="00C363EC">
        <w:rPr>
          <w:rFonts w:ascii="Times New Roman" w:hAnsi="Times New Roman" w:cs="Times New Roman"/>
          <w:sz w:val="24"/>
          <w:szCs w:val="24"/>
        </w:rPr>
        <w:t>. В распределении предприятий по формам собственности наибольший удельный вес составляют предпри</w:t>
      </w:r>
      <w:r w:rsidR="00445824">
        <w:rPr>
          <w:rFonts w:ascii="Times New Roman" w:hAnsi="Times New Roman" w:cs="Times New Roman"/>
          <w:sz w:val="24"/>
          <w:szCs w:val="24"/>
        </w:rPr>
        <w:t>ятия частной собственности 84,0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%, на втором месте муниципа</w:t>
      </w:r>
      <w:r w:rsidR="00445824">
        <w:rPr>
          <w:rFonts w:ascii="Times New Roman" w:hAnsi="Times New Roman" w:cs="Times New Roman"/>
          <w:sz w:val="24"/>
          <w:szCs w:val="24"/>
        </w:rPr>
        <w:t>льные организации –12</w:t>
      </w:r>
      <w:r w:rsidR="00137A1D" w:rsidRPr="00C363EC">
        <w:rPr>
          <w:rFonts w:ascii="Times New Roman" w:hAnsi="Times New Roman" w:cs="Times New Roman"/>
          <w:sz w:val="24"/>
          <w:szCs w:val="24"/>
        </w:rPr>
        <w:t>,</w:t>
      </w:r>
      <w:r w:rsidR="00445824">
        <w:rPr>
          <w:rFonts w:ascii="Times New Roman" w:hAnsi="Times New Roman" w:cs="Times New Roman"/>
          <w:sz w:val="24"/>
          <w:szCs w:val="24"/>
        </w:rPr>
        <w:t>0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%, на долю прочих форм собственности приходится 9,70 % от общего количества предприятий, удельный вес государст</w:t>
      </w:r>
      <w:r w:rsidR="00445824">
        <w:rPr>
          <w:rFonts w:ascii="Times New Roman" w:hAnsi="Times New Roman" w:cs="Times New Roman"/>
          <w:sz w:val="24"/>
          <w:szCs w:val="24"/>
        </w:rPr>
        <w:t>венных организаций составил 4,0 %.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C0B2C" w14:textId="1747A6FB" w:rsidR="00A075DE" w:rsidRDefault="00A075DE" w:rsidP="00C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75DE">
        <w:rPr>
          <w:rFonts w:ascii="Times New Roman" w:hAnsi="Times New Roman" w:cs="Times New Roman"/>
          <w:sz w:val="24"/>
          <w:szCs w:val="24"/>
        </w:rPr>
        <w:t>По структуре субъектов бизнеса по видам экономической деятельности, на первом месте находятся розничн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75DE">
        <w:rPr>
          <w:rFonts w:ascii="Times New Roman" w:hAnsi="Times New Roman" w:cs="Times New Roman"/>
          <w:sz w:val="24"/>
          <w:szCs w:val="24"/>
        </w:rPr>
        <w:t xml:space="preserve"> торговл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75DE">
        <w:rPr>
          <w:rFonts w:ascii="Times New Roman" w:hAnsi="Times New Roman" w:cs="Times New Roman"/>
          <w:sz w:val="24"/>
          <w:szCs w:val="24"/>
        </w:rPr>
        <w:t xml:space="preserve">, на втором месте– </w:t>
      </w:r>
      <w:r w:rsidR="00E33FF6">
        <w:rPr>
          <w:rFonts w:ascii="Times New Roman" w:hAnsi="Times New Roman" w:cs="Times New Roman"/>
          <w:sz w:val="24"/>
          <w:szCs w:val="24"/>
        </w:rPr>
        <w:t>р</w:t>
      </w:r>
      <w:r w:rsidR="00E33FF6" w:rsidRPr="00E33FF6">
        <w:rPr>
          <w:rFonts w:ascii="Times New Roman" w:hAnsi="Times New Roman" w:cs="Times New Roman"/>
          <w:sz w:val="24"/>
          <w:szCs w:val="24"/>
        </w:rPr>
        <w:t>астениеводство и животноводство</w:t>
      </w:r>
      <w:r w:rsidRPr="00A075DE">
        <w:rPr>
          <w:rFonts w:ascii="Times New Roman" w:hAnsi="Times New Roman" w:cs="Times New Roman"/>
          <w:sz w:val="24"/>
          <w:szCs w:val="24"/>
        </w:rPr>
        <w:t xml:space="preserve">, на третьем – </w:t>
      </w:r>
      <w:r w:rsidR="00E33FF6">
        <w:rPr>
          <w:rFonts w:ascii="Times New Roman" w:hAnsi="Times New Roman" w:cs="Times New Roman"/>
          <w:sz w:val="24"/>
          <w:szCs w:val="24"/>
        </w:rPr>
        <w:t>д</w:t>
      </w:r>
      <w:r w:rsidR="00E33FF6" w:rsidRPr="00E33FF6">
        <w:rPr>
          <w:rFonts w:ascii="Times New Roman" w:hAnsi="Times New Roman" w:cs="Times New Roman"/>
          <w:sz w:val="24"/>
          <w:szCs w:val="24"/>
        </w:rPr>
        <w:t>еятельность сухопутного и трубопроводного транспорта</w:t>
      </w:r>
      <w:r w:rsidRPr="00A075DE">
        <w:rPr>
          <w:rFonts w:ascii="Times New Roman" w:hAnsi="Times New Roman" w:cs="Times New Roman"/>
          <w:sz w:val="24"/>
          <w:szCs w:val="24"/>
        </w:rPr>
        <w:t xml:space="preserve">. Каждый из остальных видов деятельности занимает менее </w:t>
      </w:r>
      <w:r w:rsidR="00E0087F">
        <w:rPr>
          <w:rFonts w:ascii="Times New Roman" w:hAnsi="Times New Roman" w:cs="Times New Roman"/>
          <w:sz w:val="24"/>
          <w:szCs w:val="24"/>
        </w:rPr>
        <w:t>5</w:t>
      </w:r>
      <w:r w:rsidRPr="00A075DE">
        <w:rPr>
          <w:rFonts w:ascii="Times New Roman" w:hAnsi="Times New Roman" w:cs="Times New Roman"/>
          <w:sz w:val="24"/>
          <w:szCs w:val="24"/>
        </w:rPr>
        <w:t>% от общего количества организаций.</w:t>
      </w:r>
    </w:p>
    <w:p w14:paraId="11AD684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Отраслевая структура деятельности зарегистрированных субъектов малого и среднего предпринимательства:</w:t>
      </w:r>
    </w:p>
    <w:p w14:paraId="44861B4D" w14:textId="77777777" w:rsidR="00A075DE" w:rsidRPr="00E33FF6" w:rsidRDefault="00A075DE" w:rsidP="00A07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F6">
        <w:rPr>
          <w:rFonts w:ascii="Times New Roman" w:hAnsi="Times New Roman" w:cs="Times New Roman"/>
          <w:b/>
          <w:bCs/>
          <w:sz w:val="24"/>
          <w:szCs w:val="24"/>
        </w:rPr>
        <w:t xml:space="preserve">01 - </w:t>
      </w:r>
      <w:bookmarkStart w:id="0" w:name="_Hlk162256521"/>
      <w:r w:rsidRPr="00E33FF6">
        <w:rPr>
          <w:rFonts w:ascii="Times New Roman" w:hAnsi="Times New Roman" w:cs="Times New Roman"/>
          <w:b/>
          <w:bCs/>
          <w:sz w:val="24"/>
          <w:szCs w:val="24"/>
        </w:rPr>
        <w:t>Растениеводство и животноводство</w:t>
      </w:r>
      <w:bookmarkEnd w:id="0"/>
      <w:r w:rsidRPr="00E33FF6">
        <w:rPr>
          <w:rFonts w:ascii="Times New Roman" w:hAnsi="Times New Roman" w:cs="Times New Roman"/>
          <w:b/>
          <w:bCs/>
          <w:sz w:val="24"/>
          <w:szCs w:val="24"/>
        </w:rPr>
        <w:t>, охота и предоставление соответствующих услуг в этих областях – 42 (8,4 %)</w:t>
      </w:r>
    </w:p>
    <w:p w14:paraId="67D220F5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02 - Лесоводство и лесозаготовки – 5 (1,0%)</w:t>
      </w:r>
    </w:p>
    <w:p w14:paraId="03474E12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08 -  Добыча прочих полезных ископаемых – 1 (0,2%)</w:t>
      </w:r>
    </w:p>
    <w:p w14:paraId="618AADB4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10 - Производство пищевых продуктов – 10 (2,0%)</w:t>
      </w:r>
    </w:p>
    <w:p w14:paraId="2036AFD5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13 - Производство текстильных изделий – 1 (0,2%)</w:t>
      </w:r>
    </w:p>
    <w:p w14:paraId="6D0435E6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16 - Обработка древесины и производство изделий из дерева и пробки, кроме мебели, производство изделий из соломки и материалов для плетения – 2 (0,4%)</w:t>
      </w:r>
    </w:p>
    <w:p w14:paraId="5594A93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25 - Производство готовых металлических изделий, кроме машин и оборудования – 1 (0,2%)</w:t>
      </w:r>
    </w:p>
    <w:p w14:paraId="432DB6EB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31 – Производство мебели – 2 (0,4%)</w:t>
      </w:r>
    </w:p>
    <w:p w14:paraId="4BCF37D4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35 - Обеспечение электрической энергией, газом и паром; кондиционирование воздуха – 3 (0,6%)</w:t>
      </w:r>
    </w:p>
    <w:p w14:paraId="679D8D6A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lastRenderedPageBreak/>
        <w:t>37 - Сбор и обработка сточных вод – 1(0,2%)</w:t>
      </w:r>
    </w:p>
    <w:p w14:paraId="22470DB3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38 - Сбор, обработка и утилизация отходов; обработка вторичного сырья – 2 (0,4%)</w:t>
      </w:r>
    </w:p>
    <w:p w14:paraId="1AE55EFA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41 - Строительство зданий – 10 (2,0%)</w:t>
      </w:r>
    </w:p>
    <w:p w14:paraId="6C79533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42 - Строительство инженерных сооружений – 1 (0,2%)</w:t>
      </w:r>
    </w:p>
    <w:p w14:paraId="057A603E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43 - Работы строительные специализированные – 18 (3,6%)</w:t>
      </w:r>
    </w:p>
    <w:p w14:paraId="42CAD65B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45 - Торговля оптовая и розничная автотранспортными средствами и мотоциклами и их ремонт – 17 (3,4%)</w:t>
      </w:r>
    </w:p>
    <w:p w14:paraId="7A8E44DC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46 - Торговля оптовая, кроме оптовой торговли автотранспортными средствами и мотоциклами – 8 (1,6%)</w:t>
      </w:r>
    </w:p>
    <w:p w14:paraId="3EF4AA0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5DE">
        <w:rPr>
          <w:rFonts w:ascii="Times New Roman" w:hAnsi="Times New Roman" w:cs="Times New Roman"/>
          <w:b/>
          <w:bCs/>
          <w:sz w:val="24"/>
          <w:szCs w:val="24"/>
        </w:rPr>
        <w:t>47 - Торговля розничная, кроме торговли автотранспортными средствами и мотоциклами – 221 (44,0%)</w:t>
      </w:r>
    </w:p>
    <w:p w14:paraId="4B2B9CFE" w14:textId="77777777" w:rsidR="00A075DE" w:rsidRPr="00E0087F" w:rsidRDefault="00A075DE" w:rsidP="00A075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87F">
        <w:rPr>
          <w:rFonts w:ascii="Times New Roman" w:hAnsi="Times New Roman" w:cs="Times New Roman"/>
          <w:b/>
          <w:bCs/>
          <w:sz w:val="24"/>
          <w:szCs w:val="24"/>
        </w:rPr>
        <w:t>49 - Деятельность сухопутного и трубопроводного транспорта – 41 (8,2%)</w:t>
      </w:r>
    </w:p>
    <w:p w14:paraId="63329CEE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52 - Складское хозяйство и вспомогательная транспортная деятельность – 5 (1,0%)</w:t>
      </w:r>
    </w:p>
    <w:p w14:paraId="27BB3C71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55 - Деятельность по предоставлению мест для временного проживания – 4 (0,8%)</w:t>
      </w:r>
    </w:p>
    <w:p w14:paraId="550A76B1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56 - Деятельность по предоставлению продуктов питания и напитков – 26 (5,2%)</w:t>
      </w:r>
    </w:p>
    <w:p w14:paraId="0D78549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59 - Производство кинофильмов, видеофильмов и телевизионных программ, издание звукозаписей и нот – 2(0,4%)</w:t>
      </w:r>
    </w:p>
    <w:p w14:paraId="5C5315F3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61 - Деятельность в сфере телекоммуникаций – 1 (0,2%)</w:t>
      </w:r>
    </w:p>
    <w:p w14:paraId="7A7E0256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62 - Разработка компьютерного программного обеспечения, консультационные услуги в данной области и другие сопутствующие услуги – 2 (0,4%)</w:t>
      </w:r>
    </w:p>
    <w:p w14:paraId="4F2C8F22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63 - Деятельность в области информационных технологий – 1(0,2%)</w:t>
      </w:r>
    </w:p>
    <w:p w14:paraId="7B7BE8C9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65 - Страхование, перестрахование, деятельность негосударственных пенсионных фондов, кроме обязательного социального обеспечения – 1(0,2%)</w:t>
      </w:r>
    </w:p>
    <w:p w14:paraId="5B9E5443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68 - Операции с недвижимым имуществом – 14 (2,8%)</w:t>
      </w:r>
    </w:p>
    <w:p w14:paraId="6413883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69 - Деятельность в области права и бухгалтерского учета – 3 (0,6%)</w:t>
      </w:r>
    </w:p>
    <w:p w14:paraId="5C5EC708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70 - Деятельность головных офисов; консультирование по вопросам управления – 4 (0,8/%)</w:t>
      </w:r>
    </w:p>
    <w:p w14:paraId="3B065832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71 - Деятельность в области архитектуры и инженерно-технического проектирования; технических испытаний, исследований и анализа – 5(1,0%)</w:t>
      </w:r>
    </w:p>
    <w:p w14:paraId="7D724B4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73 - Деятельность рекламная и исследование конъюнктуры рынка – 4 (0,8%)</w:t>
      </w:r>
    </w:p>
    <w:p w14:paraId="24BEF02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75 - Деятельность ветеринарная – 1 (0,2%)</w:t>
      </w:r>
    </w:p>
    <w:p w14:paraId="4C110B9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77 - Аренда и лизинг – 1(0,2%)</w:t>
      </w:r>
    </w:p>
    <w:p w14:paraId="44F7B6B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78 - Деятельность по трудоустройству и подбору персонала – 1(0,2%)</w:t>
      </w:r>
    </w:p>
    <w:p w14:paraId="6E297028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79 - Деятельность туристических агентств и прочих организаций, предоставляющих услуги в сфере туризма – 1 (0,2%)</w:t>
      </w:r>
    </w:p>
    <w:p w14:paraId="46C09B0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80 - Деятельность по обеспечению безопасности и проведению расследований – 2 (0,4%)</w:t>
      </w:r>
    </w:p>
    <w:p w14:paraId="660835FB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81 - Деятельность по обслуживанию зданий и территорий – 2 (0,4%)</w:t>
      </w:r>
    </w:p>
    <w:p w14:paraId="640BC13D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2 (0,4%)</w:t>
      </w:r>
    </w:p>
    <w:p w14:paraId="32011FF2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85 – Образование – 9 (1,8%)</w:t>
      </w:r>
    </w:p>
    <w:p w14:paraId="70335822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86 - Деятельность в области здравоохранения – 4 (0,8%)</w:t>
      </w:r>
    </w:p>
    <w:p w14:paraId="7CC90CA7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93 - Деятельность в области спорта, отдыха и развлечений – 4(0,8%)</w:t>
      </w:r>
    </w:p>
    <w:p w14:paraId="47F7700F" w14:textId="77777777" w:rsidR="00A075DE" w:rsidRP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95 - Ремонт компьютеров, предметов личного потребления и хозяйственно-бытового назначения – 3 (0,6%)</w:t>
      </w:r>
    </w:p>
    <w:p w14:paraId="242F7077" w14:textId="7A92BFFE" w:rsidR="00A075DE" w:rsidRDefault="00A075DE" w:rsidP="00A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5DE">
        <w:rPr>
          <w:rFonts w:ascii="Times New Roman" w:hAnsi="Times New Roman" w:cs="Times New Roman"/>
          <w:sz w:val="24"/>
          <w:szCs w:val="24"/>
        </w:rPr>
        <w:t>96 - Деятельность по предоставлению прочих персональных услуг – 13 (2,6%)</w:t>
      </w:r>
    </w:p>
    <w:p w14:paraId="05EDE9FE" w14:textId="77777777" w:rsidR="00E0087F" w:rsidRDefault="00E0087F" w:rsidP="00321C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E6295" w14:textId="3FC0C130" w:rsidR="00E0087F" w:rsidRDefault="00E0087F" w:rsidP="00321C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7F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проведенных в отчетном периоде обучающих мероприятиях и тренингах по содействию развития конкуренции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D2FF33" w14:textId="087AD373" w:rsidR="00E0087F" w:rsidRPr="00E0087F" w:rsidRDefault="00E0087F" w:rsidP="00E008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0087F">
        <w:rPr>
          <w:rFonts w:ascii="Times New Roman" w:hAnsi="Times New Roman" w:cs="Times New Roman"/>
          <w:bCs/>
          <w:sz w:val="24"/>
          <w:szCs w:val="24"/>
        </w:rPr>
        <w:t xml:space="preserve">В 2023 году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>МО «Кяхтинский район»</w:t>
      </w:r>
      <w:r w:rsidRPr="00E0087F">
        <w:rPr>
          <w:rFonts w:ascii="Times New Roman" w:hAnsi="Times New Roman" w:cs="Times New Roman"/>
          <w:bCs/>
          <w:sz w:val="24"/>
          <w:szCs w:val="24"/>
        </w:rPr>
        <w:t xml:space="preserve"> для субъектов малого и среднего предпринимательства, самозанятых граждан, а также физических лиц, заинтересованных в начале осуществления предпринимательской деятельности организованы и проведены два мероприятия:</w:t>
      </w:r>
    </w:p>
    <w:p w14:paraId="7B9F1601" w14:textId="64ECEFA8" w:rsidR="00E0087F" w:rsidRDefault="000C6B08" w:rsidP="00E008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>1</w:t>
      </w:r>
      <w:r w:rsidR="00E0087F">
        <w:rPr>
          <w:rFonts w:ascii="Times New Roman" w:hAnsi="Times New Roman" w:cs="Times New Roman"/>
          <w:bCs/>
          <w:sz w:val="24"/>
          <w:szCs w:val="24"/>
        </w:rPr>
        <w:t>0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апреля 2023г. проведен тренинг «</w:t>
      </w:r>
      <w:r w:rsidR="00E0087F">
        <w:rPr>
          <w:rFonts w:ascii="Times New Roman" w:hAnsi="Times New Roman" w:cs="Times New Roman"/>
          <w:bCs/>
          <w:sz w:val="24"/>
          <w:szCs w:val="24"/>
        </w:rPr>
        <w:t>Бренд территории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E0087F">
        <w:rPr>
          <w:rFonts w:ascii="Times New Roman" w:hAnsi="Times New Roman" w:cs="Times New Roman"/>
          <w:bCs/>
          <w:sz w:val="24"/>
          <w:szCs w:val="24"/>
        </w:rPr>
        <w:t>В рамках реализации Национального проекта «Малое и среднее предпринимательство и поддержка индустриальной предпринимательской инициативы». Программа была предназначена для начинающих и уже действующих предпринимателей, планирующих свое дело или проекта, доработку и улучшение рабочих процессов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направление дополнительных средств. Прошли практические навыки на мастер классе. </w:t>
      </w:r>
      <w:r w:rsidRPr="000C6B08">
        <w:rPr>
          <w:rFonts w:ascii="Times New Roman" w:hAnsi="Times New Roman" w:cs="Times New Roman"/>
          <w:bCs/>
          <w:sz w:val="24"/>
          <w:szCs w:val="24"/>
        </w:rPr>
        <w:t>В тренинге приняло участие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0C6B08">
        <w:rPr>
          <w:rFonts w:ascii="Times New Roman" w:hAnsi="Times New Roman" w:cs="Times New Roman"/>
          <w:bCs/>
          <w:sz w:val="24"/>
          <w:szCs w:val="24"/>
        </w:rPr>
        <w:t xml:space="preserve"> предпринимателей, самозанятых граждан, физических лиц, заинтересованных в начале осуществления предпринимательской деятельности</w:t>
      </w:r>
    </w:p>
    <w:p w14:paraId="29950A5D" w14:textId="695E208A" w:rsidR="00E0087F" w:rsidRPr="00E0087F" w:rsidRDefault="00E0087F" w:rsidP="00E008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87F">
        <w:rPr>
          <w:rFonts w:ascii="Times New Roman" w:hAnsi="Times New Roman" w:cs="Times New Roman"/>
          <w:bCs/>
          <w:sz w:val="24"/>
          <w:szCs w:val="24"/>
        </w:rPr>
        <w:t xml:space="preserve">Цель тренинга – поиск решений для бизнеса в формате взаимодействия между участниками-предпринимателями, самозанятыми гражданами, а также физических лиц, заинтересованных в начале осуществления предпринимательской деятельности. </w:t>
      </w:r>
    </w:p>
    <w:p w14:paraId="527E571C" w14:textId="3965B35F" w:rsidR="00E0087F" w:rsidRPr="00E0087F" w:rsidRDefault="000C6B08" w:rsidP="00E008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- 20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2023г. проведен</w:t>
      </w:r>
      <w:r>
        <w:rPr>
          <w:rFonts w:ascii="Times New Roman" w:hAnsi="Times New Roman" w:cs="Times New Roman"/>
          <w:bCs/>
          <w:sz w:val="24"/>
          <w:szCs w:val="24"/>
        </w:rPr>
        <w:t>а встреча бизнеса с главой Республики Бурятия Цыденовым А.С.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Цель мероприятия – </w:t>
      </w:r>
      <w:r>
        <w:rPr>
          <w:rFonts w:ascii="Times New Roman" w:hAnsi="Times New Roman" w:cs="Times New Roman"/>
          <w:bCs/>
          <w:sz w:val="24"/>
          <w:szCs w:val="24"/>
        </w:rPr>
        <w:t>перспективы развития бизнеса в Республике Бурятия и меры государственной поддержки.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встрече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приняло участие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E0087F" w:rsidRPr="00E0087F">
        <w:rPr>
          <w:rFonts w:ascii="Times New Roman" w:hAnsi="Times New Roman" w:cs="Times New Roman"/>
          <w:bCs/>
          <w:sz w:val="24"/>
          <w:szCs w:val="24"/>
        </w:rPr>
        <w:t xml:space="preserve"> предпринимателей, самозанятых граждан, физических лиц, заинтересованных в начале осуществления предпринимательской деятельности.</w:t>
      </w:r>
    </w:p>
    <w:p w14:paraId="795D2CAE" w14:textId="321FB84B" w:rsidR="005B6B02" w:rsidRPr="005B6B02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D46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37A1D" w:rsidRPr="005B6B02">
        <w:rPr>
          <w:rFonts w:ascii="Times New Roman" w:hAnsi="Times New Roman" w:cs="Times New Roman"/>
          <w:b/>
          <w:sz w:val="24"/>
          <w:szCs w:val="24"/>
        </w:rPr>
        <w:t>Рынок услуг дошкольного образования</w:t>
      </w:r>
      <w:r w:rsidR="005B6B02" w:rsidRPr="005B6B02">
        <w:rPr>
          <w:rFonts w:ascii="Times New Roman" w:hAnsi="Times New Roman" w:cs="Times New Roman"/>
          <w:sz w:val="24"/>
          <w:szCs w:val="24"/>
        </w:rPr>
        <w:t>.</w:t>
      </w:r>
    </w:p>
    <w:p w14:paraId="648496CA" w14:textId="0C9387D4" w:rsidR="00D01C27" w:rsidRDefault="00D01C27" w:rsidP="00D01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конец 2023 года на территории муниципального образования «Кяхтинский  район» образовательные программы дошкольного образования для детей в возрасте от 3 до 7 лет реализовывали 17 дошкольных образовательных учреждений (16-муниципальных, 1-ведомственный ДОУ Детский сад №76 «Звездочка»). По состоянию на 01 января 2024 г. муниципальные дошкольные образовательные учреждения посещают 1722 ребенка (в ДОУ – 1538, в ОУ – 140), детский сад №76 «Звездочка» - 264 детей). </w:t>
      </w:r>
    </w:p>
    <w:p w14:paraId="4D99A311" w14:textId="12CE7AA7" w:rsidR="00D01C27" w:rsidRDefault="00D01C27" w:rsidP="00D01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создания условий для реализации образовательных программ дошкольного образования в 2022 году было начато и в 2023 г. продолжено строительство нового детского сада в п. Наушки на 150 мест, стоимость объекта 10714,38 тыс. рублей. Завершение строительства планируется в 2024 году.</w:t>
      </w:r>
    </w:p>
    <w:p w14:paraId="1A119B4B" w14:textId="7F8F5367" w:rsidR="00D01C27" w:rsidRDefault="00D01C27" w:rsidP="00D01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2023 году за счет средств субсидии республиканского бюджета на развитие общественной инфраструктуры произведены ремонты в четырех дошкольных образовательных учреждениях на сумму 4109,4 тыс. руб. За счет средств местного бюджета в учреждениях произведены расходы на приобретение лакокрасочных материалов для проведения текущего ремонта в сумме 402,8 тыс. руб. За счет </w:t>
      </w:r>
      <w:r w:rsidR="00B7104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 республиканского бюджета в 2023 году произведен ремонт по замене оконных блоков МБДОУ «Хоронхойский детский сад» в сумме 29853,9 тыс. руб.</w:t>
      </w:r>
    </w:p>
    <w:p w14:paraId="307F571A" w14:textId="77777777" w:rsidR="00D01C27" w:rsidRDefault="00D01C27" w:rsidP="00D01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развития конкуренции на рынке услуг дошкольного образования необходимо: совершенствование механизмов финансовой и имущественной поддержки негосударственных организаций в сфере дошкольного образования, развитие проектов государственно-частного партнерства в сфере дошкольного образования с учетом использования имеющейся базы муниципального имущества.</w:t>
      </w:r>
    </w:p>
    <w:p w14:paraId="203D4588" w14:textId="77777777" w:rsidR="00D01C27" w:rsidRDefault="00D01C27" w:rsidP="00D01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Негосударственные учреждения дошкольного образования отсутствуют. Нулевая конкуренция определяется отсутствием очередности (потребности), а также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потенциально желающих из числа субъектов МСП заняться соответствующим видом деятельности.  Факторами, ограничивающими конкуренцию в данной сфере являются: недостаточные доходы населения, особенно в сельской местности; большие сроки окупаемости капиталовложений, значительные затраты на наем и подготовку персонала, необходимость лицензирования деятельности. </w:t>
      </w:r>
    </w:p>
    <w:p w14:paraId="10CD9853" w14:textId="77777777"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B1">
        <w:rPr>
          <w:rFonts w:ascii="Times New Roman" w:hAnsi="Times New Roman" w:cs="Times New Roman"/>
          <w:b/>
          <w:sz w:val="24"/>
          <w:szCs w:val="24"/>
        </w:rPr>
        <w:t>1.1.2 Рынок услуг общего образования</w:t>
      </w:r>
    </w:p>
    <w:p w14:paraId="0EAA0C73" w14:textId="77777777" w:rsidR="000E7B74" w:rsidRDefault="00FD46B1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 </w:t>
      </w:r>
      <w:r w:rsidR="000E7B74">
        <w:rPr>
          <w:rFonts w:ascii="Times New Roman" w:hAnsi="Times New Roman" w:cs="Times New Roman"/>
          <w:sz w:val="24"/>
          <w:szCs w:val="24"/>
        </w:rPr>
        <w:t xml:space="preserve">В Кяхтинском районе  функционируют 23 муниципальные  общеобразовательные школы, осуществляющие образовательную деятельность. На 1 января 2024 года контингент данных школ составлял 4836 учащихся. </w:t>
      </w:r>
    </w:p>
    <w:p w14:paraId="2CAC5F2F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текущем году в рамках реализации программы «Земский учитель» РП «Современная школа» по итогам конкурсного отбора на работу в МБОУ «Шарагольская СОШ» был направлен учитель английского языка. Сумма единовременной компенсационной выплаты учителю составила 2 млн. руб. </w:t>
      </w:r>
    </w:p>
    <w:p w14:paraId="6BCC6BE2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состоянию на 01.01.2023 в рамках регионального проекта «Современная школа» в районе создано 5 центров «Точка роста» на базе: в МБОУ Кяхтинская СОШ №4, МБОУ Мурочинская СОШ, МБОУ Наушкинская СОШ, МБОУ Усть-Кяхтинская СОШ, МБОУ Энхэ-Талинская СОШ общую сумму финансирования 7,5 млн. руб.  В 2023 году в рамках РП «Современная школа» созданы 6 центров «Точка роста» в МБОУ Алтайская СОШ, МБОУ Субуктуйская ООШ, МБОУ Усть-Киранская ООШ-И, МБОУ Хоронхойская СОШ, МБОУ Унгуркуйская ООШ, МБОУ Чикойская  СОШ на общую сумму 12,6 млн. руб. (ФБ –12,348 млн. руб., РБ – 0,252 млн. руб.).</w:t>
      </w:r>
    </w:p>
    <w:p w14:paraId="1C53A6D4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рамках РП «Цифровая образовательная среда» приобретено оборудование для МБОУ Кяхтинская СОШ  №1, МБОУ Шарагольская СОШ на общую сумму 5,137 млн. руб. (ФБ –5,034 млн. руб., РБ – 0,102 млн. руб.).</w:t>
      </w:r>
    </w:p>
    <w:p w14:paraId="5033D1E1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РП «Успех каждого ребенка» созданы новые места для дополнительного образования детей в МБОУ Кяхтинская СОШ № 1, МБОУ Кяхтинская СОШ № 4, МБОУ Наушкинская СОШ, МБОУ Усть-Кяхтинская СОШ, МБОУ Большелугская СОШ, МБОУ Чикойская СОШ, МБОУ Кударинская СОШ, МБУ ДО  Кяхтинский ЦДО на общую сумму 4,105 млн. руб. (ФБ – 4,023 млн. руб., РБ – 0,082 млн. руб.).</w:t>
      </w:r>
    </w:p>
    <w:p w14:paraId="6F078DC9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Проведен капитальный ремонт спортивного зала в МБОУ Унгуркуйская ООШ на общую сумму 1,436 млн. руб. (ФБ – 1,393 млн. руб., РБ – 0,028 млн. руб., МБ – 0,014 млн. руб.).</w:t>
      </w:r>
    </w:p>
    <w:p w14:paraId="0FD74B30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2024 году планируется проведение капитального ремонта спортивных залов МБОУ «Чикойская СОШ» на сумму 1,393941 млн. руб. и МБОУ «Кяхтинская СОШ № 1» на сумму 4,18571 млн. руб. </w:t>
      </w:r>
    </w:p>
    <w:p w14:paraId="516C2AF5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счет средств субсидии республиканского бюджета на развитие общественной инфраструктуры в 2023 году произведены ремонты в 3 общеобразовательных учреждениях на сумму 1418,1 тыс. руб. За счет средств субсидии местного бюджета по подпрограмме «Укрепление материально-технической базы» произведен монтаж системы вентиляции в 4 пищеблоках на общую сумму 524,1 тыс. руб., а также ремонт системы отопления в 5 школах на сумму 446,7 тыс. руб. За счет средств местного бюджета в 2023 году произведены расходы на приобретение лакокрасочного материала в общеобразовательные учреждения района на сумму 1090,6 тыс. руб.</w:t>
      </w:r>
    </w:p>
    <w:p w14:paraId="3DB8CD86" w14:textId="77777777" w:rsidR="000E7B74" w:rsidRDefault="000E7B74" w:rsidP="000E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Основными причинами, влияющими на отсутствие  частных общеобразовательных организаций, являются отсутствие потребности со стороны населения района в создании частных школ, а также экономическое благосостояние граждан, которое определяет платежеспособность населения и их возможность воспользоваться услугами частного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образования. Одной из проблем при входе на рынок является необходимость лицензирования образовательной деятельности.</w:t>
      </w:r>
    </w:p>
    <w:p w14:paraId="351B593C" w14:textId="75B16352" w:rsidR="003C2688" w:rsidRDefault="003C2688" w:rsidP="000E7B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88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3C2688">
        <w:rPr>
          <w:rFonts w:ascii="Times New Roman" w:hAnsi="Times New Roman" w:cs="Times New Roman"/>
          <w:b/>
          <w:sz w:val="24"/>
          <w:szCs w:val="24"/>
        </w:rPr>
        <w:t>.3 Рынок услуг среднего профессионального образования</w:t>
      </w:r>
    </w:p>
    <w:p w14:paraId="753B16C1" w14:textId="77777777" w:rsidR="003C2688" w:rsidRPr="003C2688" w:rsidRDefault="003C2688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2688">
        <w:rPr>
          <w:rFonts w:ascii="Times New Roman" w:hAnsi="Times New Roman" w:cs="Times New Roman"/>
          <w:sz w:val="24"/>
          <w:szCs w:val="24"/>
        </w:rPr>
        <w:t xml:space="preserve">Наличие уровней профессионального образования, а также дополнительного профессионального образования и профессиональной подготовки позволяет гражданам определять траектории получения профессионального образования и квалификации.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2688">
        <w:rPr>
          <w:rFonts w:ascii="Times New Roman" w:hAnsi="Times New Roman" w:cs="Times New Roman"/>
          <w:sz w:val="24"/>
          <w:szCs w:val="24"/>
        </w:rPr>
        <w:t>Данная возможность в МО «Кяхтинский район» Республики Бурятия реализуется  2 учреждениями (Кяхтинский филиал ГАПОУ «Байкальский базовый медицинский колледж министерства здравоохранения РБ», ГБПОУ «Бурятский республиканский техникум строительных и промышленных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4E0A6" w14:textId="77777777" w:rsidR="00727E68" w:rsidRDefault="00B4458A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727E68" w:rsidRPr="00727E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7E68" w:rsidRPr="00727E68">
        <w:rPr>
          <w:rFonts w:ascii="Times New Roman" w:hAnsi="Times New Roman" w:cs="Times New Roman"/>
          <w:b/>
          <w:sz w:val="24"/>
          <w:szCs w:val="24"/>
        </w:rPr>
        <w:t xml:space="preserve"> Рынок услуг детского отдыха и оздоровления</w:t>
      </w:r>
    </w:p>
    <w:p w14:paraId="0CC9430E" w14:textId="22D058E8" w:rsidR="00497063" w:rsidRDefault="00497063" w:rsidP="0049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Организация детского отдыха детей  в  Кяхтинском районе осуществляется сезонно. Отдых  и  оздоровление  детей  осуществляется  на  базе  спортивного лагеря «Каскад» и лагерей с дневным пребыванием  на  базе  образовательных  организаций.  Организуются пришкольные,  палаточные  лагеря,  лагеря  труда  и  отдыха,  тематические походы, экскурсии. За 2023 год на отдых и оздоровление детей из республиканского бюджета направлено 8,193 млн. руб., охвачено отдыхом и оздоровлением 1096 ребенка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итогам 2023 года доля детей в возрасте от 7 до 15 лет, охваченных всеми формами отдыха и оздоровления, к общему числу детей от 7 до 15 лет включительно составила 21,8%; Доля детей, находящихся в трудной жизненной ситуации, в возрасте от 7 до 18 лет, получивших путевки в организации отдыха детей и их оздоровления, в общей численности детей, находящихся в трудной жизненной ситуации, в возрасте от 7 до 18 лет, имеющих право на получение и обратившихся за предоставлением путевки в организации отдыха детей и их оздоровления - 65,3%.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1E170E" w14:textId="77777777" w:rsidR="00497063" w:rsidRDefault="00497063" w:rsidP="0049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 «Дорожной карты» по развитию конкуренции на рынке услуг детского отдыха и оздоровления: Развитие  частных  организаций  отдыха  и  оздоровления  детей  даст возможность увеличения обеспеченности детей услугами детского отдыха и оздоровления за счет повышения доступности, эффективности и качества предоставляемых  услуг,  а  также  будет  способствовать  развитию конкуренции на рынке услуг детского отдыха и оздоровления.</w:t>
      </w:r>
    </w:p>
    <w:p w14:paraId="1F9360AE" w14:textId="77777777" w:rsidR="00727E68" w:rsidRPr="00727E68" w:rsidRDefault="00137A1D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68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727E68">
        <w:rPr>
          <w:rFonts w:ascii="Times New Roman" w:hAnsi="Times New Roman" w:cs="Times New Roman"/>
          <w:b/>
          <w:sz w:val="24"/>
          <w:szCs w:val="24"/>
        </w:rPr>
        <w:t>.</w:t>
      </w:r>
      <w:r w:rsidR="00B4458A">
        <w:rPr>
          <w:rFonts w:ascii="Times New Roman" w:hAnsi="Times New Roman" w:cs="Times New Roman"/>
          <w:b/>
          <w:sz w:val="24"/>
          <w:szCs w:val="24"/>
        </w:rPr>
        <w:t>5</w:t>
      </w:r>
      <w:r w:rsidRPr="00727E68">
        <w:rPr>
          <w:rFonts w:ascii="Times New Roman" w:hAnsi="Times New Roman" w:cs="Times New Roman"/>
          <w:b/>
          <w:sz w:val="24"/>
          <w:szCs w:val="24"/>
        </w:rPr>
        <w:t>. Рынок услуг дополнительного образования детей</w:t>
      </w:r>
    </w:p>
    <w:p w14:paraId="1C807F78" w14:textId="77777777" w:rsidR="004C7F7B" w:rsidRPr="004C7F7B" w:rsidRDefault="00727E68" w:rsidP="004C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7F7B" w:rsidRPr="004C7F7B">
        <w:rPr>
          <w:rFonts w:ascii="Times New Roman" w:hAnsi="Times New Roman" w:cs="Times New Roman"/>
          <w:sz w:val="24"/>
          <w:szCs w:val="24"/>
        </w:rPr>
        <w:t xml:space="preserve">В Кяхтинском районе сеть учреждений дополнительного образования представлена 3 учреждениями, из них 1 находятся в сфере образования МБУ ДО «Кяхтинский центр дополнительного образования», 1 - в сфере культуры МАУДО «Кяхтинская детская школа искусств», 1 - в сфере спорта МАУ «Кяхтинская спортивная школа. В Кяхтинском районе  организации частной формы собственности в сфере услуг дополнительного образования представлены: уроки английского языка - 4, Welcome, Level up. </w:t>
      </w:r>
    </w:p>
    <w:p w14:paraId="08A6CDAF" w14:textId="77777777" w:rsidR="004C7F7B" w:rsidRPr="004C7F7B" w:rsidRDefault="004C7F7B" w:rsidP="004C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7B">
        <w:rPr>
          <w:rFonts w:ascii="Times New Roman" w:hAnsi="Times New Roman" w:cs="Times New Roman"/>
          <w:sz w:val="24"/>
          <w:szCs w:val="24"/>
        </w:rPr>
        <w:t xml:space="preserve">   Барьером для входа на рынок негосударственных организаций, оказывающих услуги дополнительного образования, являются высокие требования для получения лицензии на осуществление дополнительного образования детей, в том числе оснащение и обеспечение помещений в соответствии с СанПиН, наличие квалифицированных педагогов дополнительного образования и дополнительных общеобразовательных программ, оформленных в соответствии с законодательством Российской Федерации.</w:t>
      </w:r>
    </w:p>
    <w:p w14:paraId="022D77C6" w14:textId="77777777" w:rsidR="004C7F7B" w:rsidRPr="004C7F7B" w:rsidRDefault="004C7F7B" w:rsidP="004C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7B">
        <w:rPr>
          <w:rFonts w:ascii="Times New Roman" w:hAnsi="Times New Roman" w:cs="Times New Roman"/>
          <w:sz w:val="24"/>
          <w:szCs w:val="24"/>
        </w:rPr>
        <w:t xml:space="preserve">   За 2023 г. общий охват дополнительным образованием детей в возрасте от 5 до 18 лет в организациях разных ведомств составил 89% от общей численности детей соответствующего возраста, проживающего на территории района, что на 6,8% выше по сравнению с прошлым годом.</w:t>
      </w:r>
    </w:p>
    <w:p w14:paraId="2558A3D0" w14:textId="77777777" w:rsidR="004C7F7B" w:rsidRPr="004C7F7B" w:rsidRDefault="004C7F7B" w:rsidP="004C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7B">
        <w:rPr>
          <w:rFonts w:ascii="Times New Roman" w:hAnsi="Times New Roman" w:cs="Times New Roman"/>
          <w:sz w:val="24"/>
          <w:szCs w:val="24"/>
        </w:rPr>
        <w:lastRenderedPageBreak/>
        <w:t xml:space="preserve">    Численность детей с ограниченными возможностями здоровья, обучающихся по программам дополнительного образования детей на базе ЦДО, составило 17 чел. (0,4%), число детей-инвалидов – 21 чел. (0,5%). В Кяхтинской спортивной школе – 7 детей с ОВЗ, 2 ребенка инвалида. Основной охват дополнительным образованием в районе обеспечивался Кяхтинским центром дополнительного образования, в котором дополнительными общеобразовательными программами было охвачено 3957 детей, с сентября 2022 г. за счет создания новых мест дополнительного образования значительно увеличился охват и составляет 4917 детей.     </w:t>
      </w:r>
    </w:p>
    <w:p w14:paraId="4E9D4956" w14:textId="77777777" w:rsidR="004C7F7B" w:rsidRDefault="004C7F7B" w:rsidP="004C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F7B">
        <w:rPr>
          <w:rFonts w:ascii="Times New Roman" w:hAnsi="Times New Roman" w:cs="Times New Roman"/>
          <w:sz w:val="24"/>
          <w:szCs w:val="24"/>
        </w:rPr>
        <w:t xml:space="preserve">  Основной проблемой рынка услуг дополнительного образований детей является высокий уровень монополизации рынка услуг дополнительного образования детей муниципальными образовательными организациями. </w:t>
      </w:r>
    </w:p>
    <w:p w14:paraId="568DAF4F" w14:textId="5D8190CF" w:rsidR="00F46280" w:rsidRDefault="00715663" w:rsidP="004C7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458A">
        <w:rPr>
          <w:rFonts w:ascii="Times New Roman" w:hAnsi="Times New Roman" w:cs="Times New Roman"/>
          <w:b/>
          <w:sz w:val="24"/>
          <w:szCs w:val="24"/>
        </w:rPr>
        <w:t>6</w:t>
      </w:r>
      <w:r w:rsidR="00F46280" w:rsidRPr="00F46280">
        <w:rPr>
          <w:rFonts w:ascii="Times New Roman" w:hAnsi="Times New Roman" w:cs="Times New Roman"/>
          <w:b/>
          <w:sz w:val="24"/>
          <w:szCs w:val="24"/>
        </w:rPr>
        <w:t>. Рынок медицинских услуг</w:t>
      </w:r>
    </w:p>
    <w:p w14:paraId="148B3E39" w14:textId="77777777" w:rsidR="00180417" w:rsidRPr="00180417" w:rsidRDefault="007347DF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0417" w:rsidRPr="00180417">
        <w:rPr>
          <w:rFonts w:ascii="Times New Roman" w:hAnsi="Times New Roman" w:cs="Times New Roman"/>
          <w:sz w:val="24"/>
          <w:szCs w:val="24"/>
        </w:rPr>
        <w:t>В реестре медицинских организаций, осуществляющих деятельность в МО «Кяхтинский район», включено 1 ЦРБ на 145 коек, 1 участковая больница с. Кудара-Сомон, 1 железнодорожная больница п. Наушки, 7 врачебных амбулаторий, 29 фельдшерско акушерских пунктов, 4 стоматологическая поликлиника, из них 3 организации частной формы собственности. В 2022 г. открылся филиал медицинского центра «Диагрупп»  и кабинет УЗИ что составляет 11,1%, от общего числа медицинских организаций.</w:t>
      </w:r>
    </w:p>
    <w:p w14:paraId="3CDEBFFD" w14:textId="4CA06377" w:rsidR="00180417" w:rsidRP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417">
        <w:rPr>
          <w:rFonts w:ascii="Times New Roman" w:hAnsi="Times New Roman" w:cs="Times New Roman"/>
          <w:sz w:val="24"/>
          <w:szCs w:val="24"/>
        </w:rPr>
        <w:t>Всего по направлению «Здравоохранение» в 202</w:t>
      </w:r>
      <w:r w:rsidR="003C46F8">
        <w:rPr>
          <w:rFonts w:ascii="Times New Roman" w:hAnsi="Times New Roman" w:cs="Times New Roman"/>
          <w:sz w:val="24"/>
          <w:szCs w:val="24"/>
        </w:rPr>
        <w:t>3</w:t>
      </w:r>
      <w:r w:rsidRPr="00180417">
        <w:rPr>
          <w:rFonts w:ascii="Times New Roman" w:hAnsi="Times New Roman" w:cs="Times New Roman"/>
          <w:sz w:val="24"/>
          <w:szCs w:val="24"/>
        </w:rPr>
        <w:t xml:space="preserve"> г. направлено </w:t>
      </w:r>
      <w:r w:rsidR="003C46F8">
        <w:rPr>
          <w:rFonts w:ascii="Times New Roman" w:hAnsi="Times New Roman" w:cs="Times New Roman"/>
          <w:sz w:val="24"/>
          <w:szCs w:val="24"/>
        </w:rPr>
        <w:t>25,407 млн.</w:t>
      </w:r>
      <w:r w:rsidRPr="00180417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0708BD42" w14:textId="77777777" w:rsidR="003C46F8" w:rsidRPr="003C46F8" w:rsidRDefault="00180417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 xml:space="preserve">Из них: </w:t>
      </w:r>
      <w:r w:rsidR="003C46F8" w:rsidRPr="003C46F8">
        <w:rPr>
          <w:rFonts w:ascii="Times New Roman" w:hAnsi="Times New Roman" w:cs="Times New Roman"/>
          <w:sz w:val="24"/>
          <w:szCs w:val="24"/>
        </w:rPr>
        <w:t>в рамках модернизации первичного звена здравоохранения в ГБУЗ «Кяхтинская ЦРБ» приобретено:</w:t>
      </w:r>
    </w:p>
    <w:p w14:paraId="75514F96" w14:textId="77777777" w:rsidR="003C46F8" w:rsidRPr="003C46F8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 xml:space="preserve">- 7 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на общую сумму 6,158 млн. руб. (ФБ -5,959 млн. руб., РБ- 0,199 млн. руб.); </w:t>
      </w:r>
    </w:p>
    <w:p w14:paraId="4B6719B0" w14:textId="77777777" w:rsidR="003C46F8" w:rsidRPr="003C46F8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>- 1 автомобиль скорой медицинской помощи класса «В», оснащенный оборудованием на сумму 3,256 млн. руб. (ФБ).;</w:t>
      </w:r>
    </w:p>
    <w:p w14:paraId="4D5159DE" w14:textId="337D2209" w:rsidR="003C46F8" w:rsidRPr="003C46F8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>- 34 ед. оборудования на сумму 0,452 млн. руб. (ФБ -0,438 млн. руб., РБ- 0,014 млн. руб.);</w:t>
      </w:r>
    </w:p>
    <w:p w14:paraId="7C0289EF" w14:textId="0740E875" w:rsidR="003C46F8" w:rsidRPr="003C46F8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>- возведена быстровозводимая модульная конструкция врачебной амбулатории в п. Слобода на сумму 32,755 млн. руб. (ФБ -31,693  млн. руб., РБ- 1,061  млн. руб.)</w:t>
      </w:r>
    </w:p>
    <w:p w14:paraId="08729B80" w14:textId="77777777" w:rsidR="003C46F8" w:rsidRPr="003C46F8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>- закуп медицинского оборудования и мебели для оснащения быстровозводимой модульной конструкции врачебной амбулатории п. Слобода на сумму 5,260 млн. руб. (РБ);</w:t>
      </w:r>
    </w:p>
    <w:p w14:paraId="05524569" w14:textId="10638575" w:rsidR="00180417" w:rsidRDefault="003C46F8" w:rsidP="003C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6F8">
        <w:rPr>
          <w:rFonts w:ascii="Times New Roman" w:hAnsi="Times New Roman" w:cs="Times New Roman"/>
          <w:sz w:val="24"/>
          <w:szCs w:val="24"/>
        </w:rPr>
        <w:t>- выполнены работы по разработке проектно-сметной документации на капитальный ремонт зданий взрослой поликлиники ГБУЗ «Кяхтинская ЦРБ» на сумму 0,6 млн. руб. (РБ)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BD999" w14:textId="1A5B73B1" w:rsidR="003403D1" w:rsidRPr="003403D1" w:rsidRDefault="003403D1" w:rsidP="0018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D1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233B6F">
        <w:rPr>
          <w:rFonts w:ascii="Times New Roman" w:hAnsi="Times New Roman" w:cs="Times New Roman"/>
          <w:b/>
          <w:sz w:val="24"/>
          <w:szCs w:val="24"/>
        </w:rPr>
        <w:t>7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D1">
        <w:rPr>
          <w:rFonts w:ascii="Times New Roman" w:hAnsi="Times New Roman" w:cs="Times New Roman"/>
          <w:b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64E7A7BC" w14:textId="31D3F98B" w:rsidR="00232369" w:rsidRPr="00232369" w:rsidRDefault="003403D1" w:rsidP="0023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2369" w:rsidRPr="00232369">
        <w:rPr>
          <w:rFonts w:ascii="Times New Roman" w:hAnsi="Times New Roman" w:cs="Times New Roman"/>
          <w:sz w:val="24"/>
          <w:szCs w:val="24"/>
        </w:rPr>
        <w:t xml:space="preserve">Главной социальной задачей государства является обеспечение населения МО «Кяхтинский район» Республики Бурятия доступной и качественной медицинской, а также лекарственной помощью. Одним из факторов доступности лекарственной помощи является физическая, пространственно-временная доступность. Задача повышения доступности лекарственной помощи сельскому населению. В настоящее время в МО «Кяхтинский район» Республики Бурятия количество аптечных организаций составляет </w:t>
      </w:r>
      <w:r w:rsidR="00232369" w:rsidRPr="0023236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37E8C">
        <w:rPr>
          <w:rFonts w:ascii="Times New Roman" w:hAnsi="Times New Roman" w:cs="Times New Roman"/>
          <w:sz w:val="24"/>
          <w:szCs w:val="24"/>
        </w:rPr>
        <w:t>7</w:t>
      </w:r>
      <w:r w:rsidR="00232369" w:rsidRPr="00232369">
        <w:rPr>
          <w:rFonts w:ascii="Times New Roman" w:hAnsi="Times New Roman" w:cs="Times New Roman"/>
          <w:sz w:val="24"/>
          <w:szCs w:val="24"/>
        </w:rPr>
        <w:t>, из них 1</w:t>
      </w:r>
      <w:r w:rsidR="00037E8C">
        <w:rPr>
          <w:rFonts w:ascii="Times New Roman" w:hAnsi="Times New Roman" w:cs="Times New Roman"/>
          <w:sz w:val="24"/>
          <w:szCs w:val="24"/>
        </w:rPr>
        <w:t>7</w:t>
      </w:r>
      <w:r w:rsidR="00232369" w:rsidRPr="00232369">
        <w:rPr>
          <w:rFonts w:ascii="Times New Roman" w:hAnsi="Times New Roman" w:cs="Times New Roman"/>
          <w:sz w:val="24"/>
          <w:szCs w:val="24"/>
        </w:rPr>
        <w:t xml:space="preserve"> – частной формы собственности. </w:t>
      </w:r>
      <w:r w:rsidR="00037E8C">
        <w:rPr>
          <w:rFonts w:ascii="Times New Roman" w:hAnsi="Times New Roman" w:cs="Times New Roman"/>
          <w:sz w:val="24"/>
          <w:szCs w:val="24"/>
        </w:rPr>
        <w:t>13</w:t>
      </w:r>
      <w:r w:rsidR="00232369" w:rsidRPr="00232369">
        <w:rPr>
          <w:rFonts w:ascii="Times New Roman" w:hAnsi="Times New Roman" w:cs="Times New Roman"/>
          <w:sz w:val="24"/>
          <w:szCs w:val="24"/>
        </w:rPr>
        <w:t xml:space="preserve"> организаций помещения в собственности.</w:t>
      </w:r>
    </w:p>
    <w:p w14:paraId="261AB961" w14:textId="77777777" w:rsidR="00771148" w:rsidRDefault="00232369" w:rsidP="0023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69">
        <w:rPr>
          <w:rFonts w:ascii="Times New Roman" w:hAnsi="Times New Roman" w:cs="Times New Roman"/>
          <w:sz w:val="24"/>
          <w:szCs w:val="24"/>
        </w:rPr>
        <w:t>В ГБУЗ «Кяхтинская ЦРБ» функционирует аптека с 2018 г., обслуживают по программе обеспечения пациентов лекарственными препаратами: ОНЛП, 7ВЗН, «Сахарный диабет», детей до 3-х лет. 29 ФАП ре</w:t>
      </w:r>
      <w:r w:rsidR="00771148">
        <w:rPr>
          <w:rFonts w:ascii="Times New Roman" w:hAnsi="Times New Roman" w:cs="Times New Roman"/>
          <w:sz w:val="24"/>
          <w:szCs w:val="24"/>
        </w:rPr>
        <w:t>ализуют лекарственные препараты</w:t>
      </w:r>
      <w:r w:rsidR="009B7FAB" w:rsidRPr="009B7FAB">
        <w:rPr>
          <w:rFonts w:ascii="Times New Roman" w:hAnsi="Times New Roman" w:cs="Times New Roman"/>
          <w:sz w:val="24"/>
          <w:szCs w:val="24"/>
        </w:rPr>
        <w:t>.</w:t>
      </w:r>
    </w:p>
    <w:p w14:paraId="6A468F29" w14:textId="5220CF96" w:rsidR="003403D1" w:rsidRDefault="00771148" w:rsidP="002323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3B">
        <w:rPr>
          <w:rFonts w:ascii="Times New Roman" w:hAnsi="Times New Roman" w:cs="Times New Roman"/>
          <w:b/>
          <w:sz w:val="24"/>
          <w:szCs w:val="24"/>
        </w:rPr>
        <w:t>1.1.</w:t>
      </w:r>
      <w:r w:rsidR="00233B6F">
        <w:rPr>
          <w:rFonts w:ascii="Times New Roman" w:hAnsi="Times New Roman" w:cs="Times New Roman"/>
          <w:b/>
          <w:sz w:val="24"/>
          <w:szCs w:val="24"/>
        </w:rPr>
        <w:t>8</w:t>
      </w:r>
      <w:r w:rsidRPr="00162B3B">
        <w:rPr>
          <w:rFonts w:ascii="Times New Roman" w:hAnsi="Times New Roman" w:cs="Times New Roman"/>
          <w:b/>
          <w:sz w:val="24"/>
          <w:szCs w:val="24"/>
        </w:rPr>
        <w:t xml:space="preserve"> Рынок социальных услуг</w:t>
      </w:r>
      <w:r w:rsidR="003403D1" w:rsidRPr="00162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EF854" w14:textId="6883DE3E" w:rsidR="00162B3B" w:rsidRP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2B3B">
        <w:rPr>
          <w:rFonts w:ascii="Times New Roman" w:hAnsi="Times New Roman" w:cs="Times New Roman"/>
          <w:sz w:val="24"/>
          <w:szCs w:val="24"/>
        </w:rPr>
        <w:t>В реестре поставщиков социальных услуг 6 организаций, в том числе одна некоммерческая организация: местная православная религиозная организация Свято-Успенский Приход.</w:t>
      </w:r>
      <w:r w:rsidR="00233B6F">
        <w:rPr>
          <w:rFonts w:ascii="Times New Roman" w:hAnsi="Times New Roman" w:cs="Times New Roman"/>
          <w:sz w:val="24"/>
          <w:szCs w:val="24"/>
        </w:rPr>
        <w:t xml:space="preserve"> 01 июня 2023 г. открылся филиал государственного Фонда «Защитники отечества» в Республике Бурятия по Кяхтинскому райо</w:t>
      </w:r>
      <w:r w:rsidR="007C6F49">
        <w:rPr>
          <w:rFonts w:ascii="Times New Roman" w:hAnsi="Times New Roman" w:cs="Times New Roman"/>
          <w:sz w:val="24"/>
          <w:szCs w:val="24"/>
        </w:rPr>
        <w:t>ну.</w:t>
      </w:r>
    </w:p>
    <w:p w14:paraId="7DB97F96" w14:textId="77777777" w:rsidR="00162B3B" w:rsidRP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2B3B">
        <w:rPr>
          <w:rFonts w:ascii="Times New Roman" w:hAnsi="Times New Roman" w:cs="Times New Roman"/>
          <w:sz w:val="24"/>
          <w:szCs w:val="24"/>
        </w:rPr>
        <w:t>В районе на постоянной основе оказывается консультативная и методическая помощь субъектам малого и среднего предпринимательства по вопросам поддержке деятельности негосударственных организаций.</w:t>
      </w:r>
    </w:p>
    <w:p w14:paraId="50608BDC" w14:textId="0D8007C4" w:rsid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2B3B">
        <w:rPr>
          <w:rFonts w:ascii="Times New Roman" w:hAnsi="Times New Roman" w:cs="Times New Roman"/>
          <w:sz w:val="24"/>
          <w:szCs w:val="24"/>
        </w:rPr>
        <w:t>Активно работают добровольческие объединения: «Прометей», «Вместе мы сила», «Золотые ручки», «Швейбат»</w:t>
      </w:r>
      <w:r w:rsidR="00B85616">
        <w:rPr>
          <w:rFonts w:ascii="Times New Roman" w:hAnsi="Times New Roman" w:cs="Times New Roman"/>
          <w:sz w:val="24"/>
          <w:szCs w:val="24"/>
        </w:rPr>
        <w:t>.</w:t>
      </w:r>
    </w:p>
    <w:p w14:paraId="6243CC92" w14:textId="3C8DDC12" w:rsidR="00DB10C2" w:rsidRDefault="00DB10C2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10C2">
        <w:rPr>
          <w:rFonts w:ascii="Times New Roman" w:hAnsi="Times New Roman" w:cs="Times New Roman"/>
          <w:sz w:val="24"/>
          <w:szCs w:val="24"/>
        </w:rPr>
        <w:t>В рамках реализации РП «Социальная активность» району выделена субсидия в размере 0,102 млн. руб. (РБ- 0,1 млн руб., МБ – 0,002 млн руб.), которая реализуется в виде пошива и закупа одежды для волонтеров, изготовления сувенирной и полиграфической продукции, приобретения канцелярских товаров, организации и проведения «круглых столов», семинаров, форумов, конкурсов, для которых изготовляются баннеры, растяжки</w:t>
      </w:r>
    </w:p>
    <w:p w14:paraId="63EF944B" w14:textId="1143A562" w:rsidR="00B85616" w:rsidRPr="00B85616" w:rsidRDefault="00B85616" w:rsidP="00B8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5616">
        <w:rPr>
          <w:rFonts w:ascii="Times New Roman" w:hAnsi="Times New Roman" w:cs="Times New Roman"/>
          <w:sz w:val="24"/>
          <w:szCs w:val="24"/>
        </w:rPr>
        <w:t>Социальное обслуживание на дому в Кяхтинском районе предоставляет ИП «Цыбенова Н.Ц.». Социальное обслуживание на дому получают 41 человек, выплачена компенсация за предоставленные социальные услуги в размере 5,9 млн. руб. (РБ).</w:t>
      </w:r>
    </w:p>
    <w:p w14:paraId="134425ED" w14:textId="54876F54" w:rsidR="00B85616" w:rsidRPr="00162B3B" w:rsidRDefault="00B85616" w:rsidP="00B8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5616">
        <w:rPr>
          <w:rFonts w:ascii="Times New Roman" w:hAnsi="Times New Roman" w:cs="Times New Roman"/>
          <w:sz w:val="24"/>
          <w:szCs w:val="24"/>
        </w:rPr>
        <w:t>На территории Кяхтинского района реализуется пилотный проект по внедрению системы долговременного ухода. Услуги сиделки в рамках СДУ предоставляет ИП «Цыбенова Н.Ц.» – 18 гражданам, выплачена компенсация в размере 6,1 млн. руб. (ФБ – 6,0 млн. руб., РБ-0,1 млн. руб.).</w:t>
      </w:r>
    </w:p>
    <w:p w14:paraId="22E26631" w14:textId="2B93E06A" w:rsidR="003403D1" w:rsidRPr="003403D1" w:rsidRDefault="00B4601D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3403D1">
        <w:rPr>
          <w:rFonts w:ascii="Times New Roman" w:hAnsi="Times New Roman" w:cs="Times New Roman"/>
          <w:b/>
          <w:sz w:val="24"/>
          <w:szCs w:val="24"/>
        </w:rPr>
        <w:t>.</w:t>
      </w:r>
      <w:r w:rsidR="00B153F4">
        <w:rPr>
          <w:rFonts w:ascii="Times New Roman" w:hAnsi="Times New Roman" w:cs="Times New Roman"/>
          <w:b/>
          <w:sz w:val="24"/>
          <w:szCs w:val="24"/>
        </w:rPr>
        <w:t>9</w:t>
      </w:r>
      <w:r w:rsidR="003403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Рынок ритуальных услуг</w:t>
      </w:r>
    </w:p>
    <w:p w14:paraId="62773586" w14:textId="119CE49F" w:rsid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3D1">
        <w:rPr>
          <w:rFonts w:ascii="Times New Roman" w:hAnsi="Times New Roman" w:cs="Times New Roman"/>
          <w:sz w:val="24"/>
          <w:szCs w:val="24"/>
        </w:rPr>
        <w:t xml:space="preserve">В МО «Кяхтинский район» Республики Бурятия ритуальные услуги оказывают </w:t>
      </w:r>
      <w:r w:rsidR="00DB6076">
        <w:rPr>
          <w:rFonts w:ascii="Times New Roman" w:hAnsi="Times New Roman" w:cs="Times New Roman"/>
          <w:sz w:val="24"/>
          <w:szCs w:val="24"/>
        </w:rPr>
        <w:t>4</w:t>
      </w:r>
      <w:r w:rsidRPr="003403D1">
        <w:rPr>
          <w:rFonts w:ascii="Times New Roman" w:hAnsi="Times New Roman" w:cs="Times New Roman"/>
          <w:sz w:val="24"/>
          <w:szCs w:val="24"/>
        </w:rPr>
        <w:t xml:space="preserve"> организации, из них </w:t>
      </w:r>
      <w:r w:rsidR="00DB6076">
        <w:rPr>
          <w:rFonts w:ascii="Times New Roman" w:hAnsi="Times New Roman" w:cs="Times New Roman"/>
          <w:sz w:val="24"/>
          <w:szCs w:val="24"/>
        </w:rPr>
        <w:t>3</w:t>
      </w:r>
      <w:r w:rsidRPr="003403D1">
        <w:rPr>
          <w:rFonts w:ascii="Times New Roman" w:hAnsi="Times New Roman" w:cs="Times New Roman"/>
          <w:sz w:val="24"/>
          <w:szCs w:val="24"/>
        </w:rPr>
        <w:t xml:space="preserve"> организации частной собственности, 1 - государственной собственности. </w:t>
      </w:r>
      <w:r w:rsidR="00DB6076">
        <w:rPr>
          <w:rFonts w:ascii="Times New Roman" w:hAnsi="Times New Roman" w:cs="Times New Roman"/>
          <w:sz w:val="24"/>
          <w:szCs w:val="24"/>
        </w:rPr>
        <w:t>В 202</w:t>
      </w:r>
      <w:r w:rsidR="00BD2403">
        <w:rPr>
          <w:rFonts w:ascii="Times New Roman" w:hAnsi="Times New Roman" w:cs="Times New Roman"/>
          <w:sz w:val="24"/>
          <w:szCs w:val="24"/>
        </w:rPr>
        <w:t>3</w:t>
      </w:r>
      <w:r w:rsidR="00DB6076">
        <w:rPr>
          <w:rFonts w:ascii="Times New Roman" w:hAnsi="Times New Roman" w:cs="Times New Roman"/>
          <w:sz w:val="24"/>
          <w:szCs w:val="24"/>
        </w:rPr>
        <w:t xml:space="preserve"> г. зарегистрировался самозанятым по социальному контракту. </w:t>
      </w:r>
      <w:r w:rsidRPr="003403D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ритуальных услуг – 75,0 %.</w:t>
      </w:r>
    </w:p>
    <w:p w14:paraId="124D39B6" w14:textId="3BD934E9" w:rsidR="0069708B" w:rsidRDefault="0069708B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8B">
        <w:rPr>
          <w:rFonts w:ascii="Times New Roman" w:hAnsi="Times New Roman" w:cs="Times New Roman"/>
          <w:b/>
          <w:sz w:val="24"/>
          <w:szCs w:val="24"/>
        </w:rPr>
        <w:t>1.1.1</w:t>
      </w:r>
      <w:r w:rsidR="00B153F4">
        <w:rPr>
          <w:rFonts w:ascii="Times New Roman" w:hAnsi="Times New Roman" w:cs="Times New Roman"/>
          <w:b/>
          <w:sz w:val="24"/>
          <w:szCs w:val="24"/>
        </w:rPr>
        <w:t>0</w:t>
      </w:r>
      <w:r w:rsidRPr="0069708B">
        <w:rPr>
          <w:rFonts w:ascii="Times New Roman" w:hAnsi="Times New Roman" w:cs="Times New Roman"/>
          <w:b/>
          <w:sz w:val="24"/>
          <w:szCs w:val="24"/>
        </w:rPr>
        <w:t xml:space="preserve"> Рынок теплоснабжения (производство тепловой энергии)</w:t>
      </w:r>
    </w:p>
    <w:p w14:paraId="37ABC167" w14:textId="363A2A7C" w:rsid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 xml:space="preserve">На территории Кяхтинского района функционирует </w:t>
      </w:r>
      <w:r w:rsidR="00B153F4">
        <w:rPr>
          <w:rFonts w:ascii="Times New Roman" w:hAnsi="Times New Roman" w:cs="Times New Roman"/>
          <w:sz w:val="24"/>
          <w:szCs w:val="24"/>
        </w:rPr>
        <w:t>5</w:t>
      </w:r>
      <w:r w:rsidRPr="0060133A">
        <w:rPr>
          <w:rFonts w:ascii="Times New Roman" w:hAnsi="Times New Roman" w:cs="Times New Roman"/>
          <w:sz w:val="24"/>
          <w:szCs w:val="24"/>
        </w:rPr>
        <w:t xml:space="preserve"> теплоснабжающих организаций: ООО «Импульс», ООО «Тепло Сервис», ООО «Коммунальщик», </w:t>
      </w:r>
      <w:r w:rsidR="00B153F4">
        <w:rPr>
          <w:rFonts w:ascii="Times New Roman" w:hAnsi="Times New Roman" w:cs="Times New Roman"/>
          <w:sz w:val="24"/>
          <w:szCs w:val="24"/>
        </w:rPr>
        <w:t>МБУ «Наушки»</w:t>
      </w:r>
      <w:r w:rsidR="00F1528A">
        <w:rPr>
          <w:rFonts w:ascii="Times New Roman" w:hAnsi="Times New Roman" w:cs="Times New Roman"/>
          <w:sz w:val="24"/>
          <w:szCs w:val="24"/>
        </w:rPr>
        <w:t>,</w:t>
      </w:r>
      <w:r w:rsidR="00B153F4">
        <w:rPr>
          <w:rFonts w:ascii="Times New Roman" w:hAnsi="Times New Roman" w:cs="Times New Roman"/>
          <w:sz w:val="24"/>
          <w:szCs w:val="24"/>
        </w:rPr>
        <w:t xml:space="preserve"> </w:t>
      </w:r>
      <w:r w:rsidRPr="0060133A">
        <w:rPr>
          <w:rFonts w:ascii="Times New Roman" w:hAnsi="Times New Roman" w:cs="Times New Roman"/>
          <w:sz w:val="24"/>
          <w:szCs w:val="24"/>
        </w:rPr>
        <w:t>которым были переданы по концессионному соглашению объекты теплоснабжения, находящихся в муниципальной собственности МО «Кяхтинский район».</w:t>
      </w:r>
    </w:p>
    <w:p w14:paraId="53274E6E" w14:textId="77777777" w:rsidR="0060133A" w:rsidRP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 xml:space="preserve">Сдан по концессионному соглашению 21 объект </w:t>
      </w:r>
    </w:p>
    <w:p w14:paraId="25F8ACC7" w14:textId="77777777" w:rsidR="0069708B" w:rsidRP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>Основным механизмом развития конкуренции на рынке услуг жилищно-коммунального хозяйства является 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управление.</w:t>
      </w:r>
    </w:p>
    <w:p w14:paraId="50090776" w14:textId="79E5AE48"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D1">
        <w:rPr>
          <w:rFonts w:ascii="Times New Roman" w:hAnsi="Times New Roman" w:cs="Times New Roman"/>
          <w:b/>
          <w:sz w:val="24"/>
          <w:szCs w:val="24"/>
        </w:rPr>
        <w:t>1.</w:t>
      </w:r>
      <w:r w:rsidR="0076028A">
        <w:rPr>
          <w:rFonts w:ascii="Times New Roman" w:hAnsi="Times New Roman" w:cs="Times New Roman"/>
          <w:b/>
          <w:sz w:val="24"/>
          <w:szCs w:val="24"/>
        </w:rPr>
        <w:t>1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76028A">
        <w:rPr>
          <w:rFonts w:ascii="Times New Roman" w:hAnsi="Times New Roman" w:cs="Times New Roman"/>
          <w:b/>
          <w:sz w:val="24"/>
          <w:szCs w:val="24"/>
        </w:rPr>
        <w:t>1</w:t>
      </w:r>
      <w:r w:rsidR="00F1528A">
        <w:rPr>
          <w:rFonts w:ascii="Times New Roman" w:hAnsi="Times New Roman" w:cs="Times New Roman"/>
          <w:b/>
          <w:sz w:val="24"/>
          <w:szCs w:val="24"/>
        </w:rPr>
        <w:t>1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D1">
        <w:rPr>
          <w:rFonts w:ascii="Times New Roman" w:hAnsi="Times New Roman" w:cs="Times New Roman"/>
          <w:b/>
          <w:sz w:val="24"/>
          <w:szCs w:val="24"/>
        </w:rPr>
        <w:t>Рынок услуг по сбору и транспортированию твердых коммунальных отходов</w:t>
      </w:r>
    </w:p>
    <w:p w14:paraId="05702A6A" w14:textId="43E0569D" w:rsid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03D1">
        <w:rPr>
          <w:rFonts w:ascii="Times New Roman" w:hAnsi="Times New Roman" w:cs="Times New Roman"/>
          <w:sz w:val="24"/>
          <w:szCs w:val="24"/>
        </w:rPr>
        <w:t>По Кяхтинскому району деятельность по обращению с твердыми коммунальными отходами осуществляет региональный оператор ООО «ЭкоАльянс», услуги по сбору и транспортированию твердых коммунальных отходов предоставляются ООО «Форпост».</w:t>
      </w:r>
    </w:p>
    <w:p w14:paraId="3B17D13E" w14:textId="12222B35" w:rsidR="003403D1" w:rsidRPr="00DE380B" w:rsidRDefault="00DE380B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528A">
        <w:rPr>
          <w:rFonts w:ascii="Times New Roman" w:hAnsi="Times New Roman" w:cs="Times New Roman"/>
          <w:b/>
          <w:sz w:val="24"/>
          <w:szCs w:val="24"/>
        </w:rPr>
        <w:t>2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3403D1">
        <w:rPr>
          <w:rFonts w:ascii="Times New Roman" w:hAnsi="Times New Roman" w:cs="Times New Roman"/>
          <w:sz w:val="24"/>
          <w:szCs w:val="24"/>
        </w:rPr>
        <w:t xml:space="preserve"> 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Рынок выполнения работ по благоустройству городской среды.</w:t>
      </w:r>
    </w:p>
    <w:p w14:paraId="7F929844" w14:textId="5206C414" w:rsidR="0090277F" w:rsidRDefault="00F270E4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80B" w:rsidRPr="00DE380B">
        <w:rPr>
          <w:rFonts w:ascii="Times New Roman" w:hAnsi="Times New Roman" w:cs="Times New Roman"/>
          <w:sz w:val="24"/>
          <w:szCs w:val="24"/>
        </w:rPr>
        <w:t xml:space="preserve">ФП «Формирование </w:t>
      </w:r>
      <w:r w:rsidR="0090277F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DE380B" w:rsidRPr="00DE380B">
        <w:rPr>
          <w:rFonts w:ascii="Times New Roman" w:hAnsi="Times New Roman" w:cs="Times New Roman"/>
          <w:sz w:val="24"/>
          <w:szCs w:val="24"/>
        </w:rPr>
        <w:t>городской среды»</w:t>
      </w:r>
      <w:r w:rsidR="0090277F">
        <w:rPr>
          <w:rFonts w:ascii="Times New Roman" w:hAnsi="Times New Roman" w:cs="Times New Roman"/>
          <w:sz w:val="24"/>
          <w:szCs w:val="24"/>
        </w:rPr>
        <w:t xml:space="preserve"> было выполнено благоустройство 7 территорий, общий объем финансирования составил 10 705 068,22 руб.</w:t>
      </w:r>
      <w:r w:rsidR="00DE380B" w:rsidRPr="00DE380B">
        <w:rPr>
          <w:rFonts w:ascii="Times New Roman" w:hAnsi="Times New Roman" w:cs="Times New Roman"/>
          <w:sz w:val="24"/>
          <w:szCs w:val="24"/>
        </w:rPr>
        <w:t xml:space="preserve">: </w:t>
      </w:r>
      <w:r w:rsidR="0090277F">
        <w:rPr>
          <w:rFonts w:ascii="Times New Roman" w:hAnsi="Times New Roman" w:cs="Times New Roman"/>
          <w:sz w:val="24"/>
          <w:szCs w:val="24"/>
        </w:rPr>
        <w:t xml:space="preserve">Благоустройство прилегающей территории городского кладбища г. Кяхта; </w:t>
      </w:r>
      <w:r w:rsidR="0090277F" w:rsidRPr="0090277F">
        <w:rPr>
          <w:rFonts w:ascii="Times New Roman" w:hAnsi="Times New Roman" w:cs="Times New Roman"/>
          <w:sz w:val="24"/>
          <w:szCs w:val="24"/>
        </w:rPr>
        <w:t>Благоустройство общественной территории «Сквер имени Героя России Фаршинева Д,А.»</w:t>
      </w:r>
      <w:r w:rsidR="0090277F">
        <w:rPr>
          <w:rFonts w:ascii="Times New Roman" w:hAnsi="Times New Roman" w:cs="Times New Roman"/>
          <w:sz w:val="24"/>
          <w:szCs w:val="24"/>
        </w:rPr>
        <w:t xml:space="preserve">; ул. </w:t>
      </w:r>
      <w:r w:rsidR="0090277F" w:rsidRPr="0090277F">
        <w:rPr>
          <w:rFonts w:ascii="Times New Roman" w:hAnsi="Times New Roman" w:cs="Times New Roman"/>
          <w:sz w:val="24"/>
          <w:szCs w:val="24"/>
        </w:rPr>
        <w:t>Чикойская 8-10 г. Кяхта</w:t>
      </w:r>
      <w:r w:rsidR="0090277F">
        <w:rPr>
          <w:rFonts w:ascii="Times New Roman" w:hAnsi="Times New Roman" w:cs="Times New Roman"/>
          <w:sz w:val="24"/>
          <w:szCs w:val="24"/>
        </w:rPr>
        <w:t xml:space="preserve">; </w:t>
      </w:r>
      <w:r w:rsidR="0090277F" w:rsidRPr="0090277F">
        <w:rPr>
          <w:rFonts w:ascii="Times New Roman" w:hAnsi="Times New Roman" w:cs="Times New Roman"/>
          <w:sz w:val="24"/>
          <w:szCs w:val="24"/>
        </w:rPr>
        <w:t>Благоустройство детской площадки пгт. Наушки</w:t>
      </w:r>
      <w:r w:rsidR="0090277F">
        <w:rPr>
          <w:rFonts w:ascii="Times New Roman" w:hAnsi="Times New Roman" w:cs="Times New Roman"/>
          <w:sz w:val="24"/>
          <w:szCs w:val="24"/>
        </w:rPr>
        <w:t xml:space="preserve">; </w:t>
      </w:r>
      <w:r w:rsidR="0090277F" w:rsidRPr="0090277F">
        <w:rPr>
          <w:rFonts w:ascii="Times New Roman" w:hAnsi="Times New Roman" w:cs="Times New Roman"/>
          <w:sz w:val="24"/>
          <w:szCs w:val="24"/>
        </w:rPr>
        <w:t>Благоустройство общественной территории по ул. Школьная, п. Хоронхой</w:t>
      </w:r>
      <w:r w:rsidR="0090277F">
        <w:rPr>
          <w:rFonts w:ascii="Times New Roman" w:hAnsi="Times New Roman" w:cs="Times New Roman"/>
          <w:sz w:val="24"/>
          <w:szCs w:val="24"/>
        </w:rPr>
        <w:t xml:space="preserve">; </w:t>
      </w:r>
      <w:r w:rsidR="0090277F" w:rsidRPr="0090277F">
        <w:rPr>
          <w:rFonts w:ascii="Times New Roman" w:hAnsi="Times New Roman" w:cs="Times New Roman"/>
          <w:sz w:val="24"/>
          <w:szCs w:val="24"/>
        </w:rPr>
        <w:t>Парк на территории нового расположени</w:t>
      </w:r>
      <w:r w:rsidR="0090277F">
        <w:rPr>
          <w:rFonts w:ascii="Times New Roman" w:hAnsi="Times New Roman" w:cs="Times New Roman"/>
          <w:sz w:val="24"/>
          <w:szCs w:val="24"/>
        </w:rPr>
        <w:t>я</w:t>
      </w:r>
      <w:r w:rsidR="0090277F" w:rsidRPr="0090277F">
        <w:rPr>
          <w:rFonts w:ascii="Times New Roman" w:hAnsi="Times New Roman" w:cs="Times New Roman"/>
          <w:sz w:val="24"/>
          <w:szCs w:val="24"/>
        </w:rPr>
        <w:t xml:space="preserve"> </w:t>
      </w:r>
      <w:r w:rsidR="0090277F">
        <w:rPr>
          <w:rFonts w:ascii="Times New Roman" w:hAnsi="Times New Roman" w:cs="Times New Roman"/>
          <w:sz w:val="24"/>
          <w:szCs w:val="24"/>
        </w:rPr>
        <w:t>Ц</w:t>
      </w:r>
      <w:r w:rsidR="0090277F" w:rsidRPr="0090277F">
        <w:rPr>
          <w:rFonts w:ascii="Times New Roman" w:hAnsi="Times New Roman" w:cs="Times New Roman"/>
          <w:sz w:val="24"/>
          <w:szCs w:val="24"/>
        </w:rPr>
        <w:t xml:space="preserve">еркви </w:t>
      </w:r>
      <w:r w:rsidR="0090277F">
        <w:rPr>
          <w:rFonts w:ascii="Times New Roman" w:hAnsi="Times New Roman" w:cs="Times New Roman"/>
          <w:sz w:val="24"/>
          <w:szCs w:val="24"/>
        </w:rPr>
        <w:t>П</w:t>
      </w:r>
      <w:r w:rsidR="0090277F" w:rsidRPr="0090277F">
        <w:rPr>
          <w:rFonts w:ascii="Times New Roman" w:hAnsi="Times New Roman" w:cs="Times New Roman"/>
          <w:sz w:val="24"/>
          <w:szCs w:val="24"/>
        </w:rPr>
        <w:t>реображения</w:t>
      </w:r>
      <w:r w:rsidR="0090277F">
        <w:rPr>
          <w:rFonts w:ascii="Times New Roman" w:hAnsi="Times New Roman" w:cs="Times New Roman"/>
          <w:sz w:val="24"/>
          <w:szCs w:val="24"/>
        </w:rPr>
        <w:t xml:space="preserve">; </w:t>
      </w:r>
      <w:r w:rsidR="00362E82" w:rsidRPr="00362E82">
        <w:rPr>
          <w:rFonts w:ascii="Times New Roman" w:hAnsi="Times New Roman" w:cs="Times New Roman"/>
          <w:sz w:val="24"/>
          <w:szCs w:val="24"/>
        </w:rPr>
        <w:t>Благоустройство Стадиона по ул. Профсоюзная 56 п. Кудара-Сомон</w:t>
      </w:r>
      <w:r w:rsidR="00362E82">
        <w:rPr>
          <w:rFonts w:ascii="Times New Roman" w:hAnsi="Times New Roman" w:cs="Times New Roman"/>
          <w:sz w:val="24"/>
          <w:szCs w:val="24"/>
        </w:rPr>
        <w:t xml:space="preserve">; </w:t>
      </w:r>
      <w:r w:rsidR="00362E82" w:rsidRPr="00362E82">
        <w:rPr>
          <w:rFonts w:ascii="Times New Roman" w:hAnsi="Times New Roman" w:cs="Times New Roman"/>
          <w:sz w:val="24"/>
          <w:szCs w:val="24"/>
        </w:rPr>
        <w:t>Благоустройство Стадиона по ул. Школьная п. Усть-Кяхта</w:t>
      </w:r>
      <w:r w:rsidR="00362E82">
        <w:rPr>
          <w:rFonts w:ascii="Times New Roman" w:hAnsi="Times New Roman" w:cs="Times New Roman"/>
          <w:sz w:val="24"/>
          <w:szCs w:val="24"/>
        </w:rPr>
        <w:t>.</w:t>
      </w:r>
    </w:p>
    <w:p w14:paraId="4A412146" w14:textId="51A8E7A4" w:rsidR="00DE380B" w:rsidRPr="00C21D15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15">
        <w:rPr>
          <w:rFonts w:ascii="Times New Roman" w:hAnsi="Times New Roman" w:cs="Times New Roman"/>
          <w:sz w:val="24"/>
          <w:szCs w:val="24"/>
        </w:rPr>
        <w:t>Реализация проекта ДВО «1000 Дворов»: МО ГП «Город Кяхта» –</w:t>
      </w:r>
      <w:r w:rsidR="008971C0" w:rsidRPr="00C21D15">
        <w:rPr>
          <w:rFonts w:ascii="Times New Roman" w:hAnsi="Times New Roman" w:cs="Times New Roman"/>
          <w:sz w:val="24"/>
          <w:szCs w:val="24"/>
        </w:rPr>
        <w:t xml:space="preserve"> </w:t>
      </w:r>
      <w:r w:rsidRPr="00C21D15">
        <w:rPr>
          <w:rFonts w:ascii="Times New Roman" w:hAnsi="Times New Roman" w:cs="Times New Roman"/>
          <w:sz w:val="24"/>
          <w:szCs w:val="24"/>
        </w:rPr>
        <w:t xml:space="preserve">г. Кяхта ул. </w:t>
      </w:r>
      <w:r w:rsidR="008971C0" w:rsidRPr="00C21D15">
        <w:rPr>
          <w:rFonts w:ascii="Times New Roman" w:hAnsi="Times New Roman" w:cs="Times New Roman"/>
          <w:sz w:val="24"/>
          <w:szCs w:val="24"/>
        </w:rPr>
        <w:t>Кузнецова</w:t>
      </w:r>
      <w:r w:rsidRPr="00C21D15">
        <w:rPr>
          <w:rFonts w:ascii="Times New Roman" w:hAnsi="Times New Roman" w:cs="Times New Roman"/>
          <w:sz w:val="24"/>
          <w:szCs w:val="24"/>
        </w:rPr>
        <w:t>; г. Кяхта</w:t>
      </w:r>
      <w:r w:rsidR="00C21D15" w:rsidRPr="00C21D15">
        <w:rPr>
          <w:rFonts w:ascii="Times New Roman" w:hAnsi="Times New Roman" w:cs="Times New Roman"/>
          <w:sz w:val="24"/>
          <w:szCs w:val="24"/>
        </w:rPr>
        <w:t>,</w:t>
      </w:r>
      <w:r w:rsidRPr="00C21D15">
        <w:rPr>
          <w:rFonts w:ascii="Times New Roman" w:hAnsi="Times New Roman" w:cs="Times New Roman"/>
          <w:sz w:val="24"/>
          <w:szCs w:val="24"/>
        </w:rPr>
        <w:t xml:space="preserve"> </w:t>
      </w:r>
      <w:r w:rsidR="00C21D15" w:rsidRPr="00C21D15">
        <w:rPr>
          <w:rFonts w:ascii="Times New Roman" w:hAnsi="Times New Roman" w:cs="Times New Roman"/>
          <w:sz w:val="24"/>
          <w:szCs w:val="24"/>
        </w:rPr>
        <w:t>у</w:t>
      </w:r>
      <w:r w:rsidRPr="00C21D15">
        <w:rPr>
          <w:rFonts w:ascii="Times New Roman" w:hAnsi="Times New Roman" w:cs="Times New Roman"/>
          <w:sz w:val="24"/>
          <w:szCs w:val="24"/>
        </w:rPr>
        <w:t xml:space="preserve">л. </w:t>
      </w:r>
      <w:r w:rsidR="00C21D15" w:rsidRPr="00C21D15">
        <w:rPr>
          <w:rFonts w:ascii="Times New Roman" w:hAnsi="Times New Roman" w:cs="Times New Roman"/>
          <w:sz w:val="24"/>
          <w:szCs w:val="24"/>
        </w:rPr>
        <w:t>Ленина</w:t>
      </w:r>
      <w:r w:rsidRPr="00C21D15">
        <w:rPr>
          <w:rFonts w:ascii="Times New Roman" w:hAnsi="Times New Roman" w:cs="Times New Roman"/>
          <w:sz w:val="24"/>
          <w:szCs w:val="24"/>
        </w:rPr>
        <w:t xml:space="preserve">; г. Кяхта ул. </w:t>
      </w:r>
      <w:r w:rsidR="00C21D15" w:rsidRPr="00C21D15">
        <w:rPr>
          <w:rFonts w:ascii="Times New Roman" w:hAnsi="Times New Roman" w:cs="Times New Roman"/>
          <w:sz w:val="24"/>
          <w:szCs w:val="24"/>
        </w:rPr>
        <w:t>Чикойская;</w:t>
      </w:r>
    </w:p>
    <w:p w14:paraId="7D604CD7" w14:textId="3E8EEE35" w:rsidR="003403D1" w:rsidRPr="003403D1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15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C21D15" w:rsidRPr="00C21D15">
        <w:rPr>
          <w:rFonts w:ascii="Times New Roman" w:hAnsi="Times New Roman" w:cs="Times New Roman"/>
          <w:sz w:val="24"/>
          <w:szCs w:val="24"/>
        </w:rPr>
        <w:t>24 007282</w:t>
      </w:r>
      <w:r w:rsidRPr="00C21D15">
        <w:rPr>
          <w:rFonts w:ascii="Times New Roman" w:hAnsi="Times New Roman" w:cs="Times New Roman"/>
          <w:sz w:val="24"/>
          <w:szCs w:val="24"/>
        </w:rPr>
        <w:t>,</w:t>
      </w:r>
      <w:r w:rsidR="00C21D15" w:rsidRPr="00C21D15">
        <w:rPr>
          <w:rFonts w:ascii="Times New Roman" w:hAnsi="Times New Roman" w:cs="Times New Roman"/>
          <w:sz w:val="24"/>
          <w:szCs w:val="24"/>
        </w:rPr>
        <w:t>8</w:t>
      </w:r>
      <w:r w:rsidRPr="00C21D15">
        <w:rPr>
          <w:rFonts w:ascii="Times New Roman" w:hAnsi="Times New Roman" w:cs="Times New Roman"/>
          <w:sz w:val="24"/>
          <w:szCs w:val="24"/>
        </w:rPr>
        <w:t>0</w:t>
      </w:r>
      <w:r w:rsidR="00754ABD">
        <w:rPr>
          <w:rFonts w:ascii="Times New Roman" w:hAnsi="Times New Roman" w:cs="Times New Roman"/>
          <w:sz w:val="24"/>
          <w:szCs w:val="24"/>
        </w:rPr>
        <w:t xml:space="preserve"> руб.</w:t>
      </w:r>
      <w:r w:rsidR="003403D1" w:rsidRPr="00340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0E28B" w14:textId="77777777"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Цель муниципальной программы это повышение качества и комфорта городской и сельской среды на территории муниципального образования.</w:t>
      </w:r>
    </w:p>
    <w:p w14:paraId="6FAFD3DF" w14:textId="77777777"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- обеспечение комплексного благоустройства дворовых и придомовых территорий многоквартирных жилых домов муниципального образования «Кяхтинский район» (парков, скверов, бульваров, набережных);</w:t>
      </w:r>
    </w:p>
    <w:p w14:paraId="47600913" w14:textId="77777777"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-создание благоприятных мест и безопасных условий для проживания и отдыха жителей Кяхтинского района;</w:t>
      </w:r>
    </w:p>
    <w:p w14:paraId="4A48E981" w14:textId="77777777" w:rsidR="003403D1" w:rsidRDefault="00DE380B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03D1" w:rsidRPr="003403D1">
        <w:rPr>
          <w:rFonts w:ascii="Times New Roman" w:hAnsi="Times New Roman" w:cs="Times New Roman"/>
          <w:sz w:val="24"/>
          <w:szCs w:val="24"/>
        </w:rPr>
        <w:t>повышение уровня благоустройства мест массового отдыха населения Кяхтинского района.</w:t>
      </w:r>
    </w:p>
    <w:p w14:paraId="6A32DE44" w14:textId="6819F924" w:rsidR="0069154D" w:rsidRPr="0069154D" w:rsidRDefault="0069154D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4D">
        <w:rPr>
          <w:rFonts w:ascii="Times New Roman" w:hAnsi="Times New Roman" w:cs="Times New Roman"/>
          <w:b/>
          <w:sz w:val="24"/>
          <w:szCs w:val="24"/>
        </w:rPr>
        <w:t>1.</w:t>
      </w:r>
      <w:r w:rsidR="00DE380B">
        <w:rPr>
          <w:rFonts w:ascii="Times New Roman" w:hAnsi="Times New Roman" w:cs="Times New Roman"/>
          <w:b/>
          <w:sz w:val="24"/>
          <w:szCs w:val="24"/>
        </w:rPr>
        <w:t>1</w:t>
      </w:r>
      <w:r w:rsidRPr="0069154D">
        <w:rPr>
          <w:rFonts w:ascii="Times New Roman" w:hAnsi="Times New Roman" w:cs="Times New Roman"/>
          <w:b/>
          <w:sz w:val="24"/>
          <w:szCs w:val="24"/>
        </w:rPr>
        <w:t>.</w:t>
      </w:r>
      <w:r w:rsidR="00DE380B">
        <w:rPr>
          <w:rFonts w:ascii="Times New Roman" w:hAnsi="Times New Roman" w:cs="Times New Roman"/>
          <w:b/>
          <w:sz w:val="24"/>
          <w:szCs w:val="24"/>
        </w:rPr>
        <w:t>1</w:t>
      </w:r>
      <w:r w:rsidR="00703123">
        <w:rPr>
          <w:rFonts w:ascii="Times New Roman" w:hAnsi="Times New Roman" w:cs="Times New Roman"/>
          <w:b/>
          <w:sz w:val="24"/>
          <w:szCs w:val="24"/>
        </w:rPr>
        <w:t>3</w:t>
      </w:r>
      <w:r w:rsidRPr="006915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4D">
        <w:rPr>
          <w:rFonts w:ascii="Times New Roman" w:hAnsi="Times New Roman" w:cs="Times New Roman"/>
          <w:b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3C85BFD4" w14:textId="77777777" w:rsidR="0069154D" w:rsidRPr="0069154D" w:rsidRDefault="0069154D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154D">
        <w:rPr>
          <w:rFonts w:ascii="Times New Roman" w:hAnsi="Times New Roman" w:cs="Times New Roman"/>
          <w:sz w:val="24"/>
          <w:szCs w:val="24"/>
        </w:rPr>
        <w:t>В Кяхтинском районе насчитывается 157 многоквартирных домов, где собственники жилых помещений реализуют способ управления жилищным фондом через управляющую организацию.</w:t>
      </w:r>
    </w:p>
    <w:p w14:paraId="721CFBC8" w14:textId="41AA5D85" w:rsidR="0069154D" w:rsidRDefault="0069154D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54D">
        <w:rPr>
          <w:rFonts w:ascii="Times New Roman" w:hAnsi="Times New Roman" w:cs="Times New Roman"/>
          <w:sz w:val="24"/>
          <w:szCs w:val="24"/>
        </w:rPr>
        <w:t xml:space="preserve"> В 202</w:t>
      </w:r>
      <w:r w:rsidR="00703123">
        <w:rPr>
          <w:rFonts w:ascii="Times New Roman" w:hAnsi="Times New Roman" w:cs="Times New Roman"/>
          <w:sz w:val="24"/>
          <w:szCs w:val="24"/>
        </w:rPr>
        <w:t>3</w:t>
      </w:r>
      <w:r w:rsidRPr="0069154D">
        <w:rPr>
          <w:rFonts w:ascii="Times New Roman" w:hAnsi="Times New Roman" w:cs="Times New Roman"/>
          <w:sz w:val="24"/>
          <w:szCs w:val="24"/>
        </w:rPr>
        <w:t xml:space="preserve"> году на территории Кяхтинского района завершен ремонт общего имущества собственников помещений в многоквартирном доме общей площадью </w:t>
      </w:r>
      <w:r w:rsidR="00C450A6">
        <w:rPr>
          <w:rFonts w:ascii="Times New Roman" w:hAnsi="Times New Roman" w:cs="Times New Roman"/>
          <w:sz w:val="24"/>
          <w:szCs w:val="24"/>
        </w:rPr>
        <w:t>28791,1 кв.м. на сумму 41850,8 тыс. руб.</w:t>
      </w:r>
    </w:p>
    <w:p w14:paraId="5CF42AB4" w14:textId="6CD28BED" w:rsidR="00DE380B" w:rsidRDefault="00DE380B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0B">
        <w:rPr>
          <w:rFonts w:ascii="Times New Roman" w:hAnsi="Times New Roman" w:cs="Times New Roman"/>
          <w:b/>
          <w:sz w:val="24"/>
          <w:szCs w:val="24"/>
        </w:rPr>
        <w:t>1.1.1</w:t>
      </w:r>
      <w:r w:rsidR="00703123">
        <w:rPr>
          <w:rFonts w:ascii="Times New Roman" w:hAnsi="Times New Roman" w:cs="Times New Roman"/>
          <w:b/>
          <w:sz w:val="24"/>
          <w:szCs w:val="24"/>
        </w:rPr>
        <w:t>4</w:t>
      </w:r>
      <w:r w:rsidRPr="00DE380B">
        <w:rPr>
          <w:rFonts w:ascii="Times New Roman" w:hAnsi="Times New Roman" w:cs="Times New Roman"/>
          <w:b/>
          <w:sz w:val="24"/>
          <w:szCs w:val="24"/>
        </w:rPr>
        <w:t>. Рынок поставки сжиженного газа в баллонах</w:t>
      </w:r>
    </w:p>
    <w:p w14:paraId="1E172FC2" w14:textId="77777777" w:rsidR="00DE380B" w:rsidRDefault="00DE380B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380B">
        <w:rPr>
          <w:rFonts w:ascii="Times New Roman" w:hAnsi="Times New Roman" w:cs="Times New Roman"/>
          <w:sz w:val="24"/>
          <w:szCs w:val="24"/>
        </w:rPr>
        <w:t>В МО «Кяхтинский район» Республики Бурятия снабжение сжиженным углеводородным газом потребителей осуществляют ОАО «Бурятгаз», которая является организацией частной формы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FDC52" w14:textId="4372B2FF" w:rsidR="00DE380B" w:rsidRDefault="00DE380B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0B">
        <w:rPr>
          <w:rFonts w:ascii="Times New Roman" w:hAnsi="Times New Roman" w:cs="Times New Roman"/>
          <w:b/>
          <w:sz w:val="24"/>
          <w:szCs w:val="24"/>
        </w:rPr>
        <w:t>1.1.1</w:t>
      </w:r>
      <w:r w:rsidR="00703123">
        <w:rPr>
          <w:rFonts w:ascii="Times New Roman" w:hAnsi="Times New Roman" w:cs="Times New Roman"/>
          <w:b/>
          <w:sz w:val="24"/>
          <w:szCs w:val="24"/>
        </w:rPr>
        <w:t>5</w:t>
      </w:r>
      <w:r w:rsidRPr="00DE380B">
        <w:rPr>
          <w:rFonts w:ascii="Times New Roman" w:hAnsi="Times New Roman" w:cs="Times New Roman"/>
          <w:b/>
          <w:sz w:val="24"/>
          <w:szCs w:val="24"/>
        </w:rPr>
        <w:t>. Рынок купли-продажи электрической энергии (мощности) на розничном рынке электрической энергии (мощности)</w:t>
      </w:r>
    </w:p>
    <w:p w14:paraId="7C04347D" w14:textId="77777777" w:rsidR="00DE380B" w:rsidRDefault="00DE380B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380B">
        <w:rPr>
          <w:rFonts w:ascii="Times New Roman" w:hAnsi="Times New Roman" w:cs="Times New Roman"/>
          <w:sz w:val="24"/>
          <w:szCs w:val="24"/>
        </w:rPr>
        <w:t>На территории МО «Кяхтинский район» Республики Бурятия в соответствии с приказом Минэнерго России от 08.05.2014 № 252 гарантирующим поставщиком электрической энергии является АО «Читаэнергосбыт».</w:t>
      </w:r>
    </w:p>
    <w:p w14:paraId="485EA59B" w14:textId="02164567" w:rsidR="001B7A46" w:rsidRDefault="001B7A46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46">
        <w:rPr>
          <w:rFonts w:ascii="Times New Roman" w:hAnsi="Times New Roman" w:cs="Times New Roman"/>
          <w:b/>
          <w:sz w:val="24"/>
          <w:szCs w:val="24"/>
        </w:rPr>
        <w:t>1.1.1</w:t>
      </w:r>
      <w:r w:rsidR="00703123">
        <w:rPr>
          <w:rFonts w:ascii="Times New Roman" w:hAnsi="Times New Roman" w:cs="Times New Roman"/>
          <w:b/>
          <w:sz w:val="24"/>
          <w:szCs w:val="24"/>
        </w:rPr>
        <w:t>6</w:t>
      </w:r>
      <w:r w:rsidRPr="001B7A46">
        <w:rPr>
          <w:rFonts w:ascii="Times New Roman" w:hAnsi="Times New Roman" w:cs="Times New Roman"/>
          <w:b/>
          <w:sz w:val="24"/>
          <w:szCs w:val="24"/>
        </w:rPr>
        <w:t>. Рынок оказания услуг по перевозке пассажиров автомобильным транспортом по межмуниципальным маршрутам регулярных перевозок</w:t>
      </w:r>
    </w:p>
    <w:p w14:paraId="7204116F" w14:textId="77777777" w:rsidR="001B7A46" w:rsidRDefault="001B7A46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A46">
        <w:rPr>
          <w:rFonts w:ascii="Times New Roman" w:hAnsi="Times New Roman" w:cs="Times New Roman"/>
          <w:sz w:val="24"/>
          <w:szCs w:val="24"/>
        </w:rPr>
        <w:t>На территории МО «Кяхтинский район» РБ организовано регулярное межмуниципальное транспортное сообщение автомобильным транспортом с г. Улан-Удэ. Действует 4 межмуниципальных маршрута: «Кяхта-Улан-Удэ-Кяхта», «Наушки-Улан-Удэ-Наушки», «Кудара-Сомон-Улан-Удэ-Кудара-Сомон», охвачено 20 сельских населенных пунктов. При этом транспортное обслуживание Кяхтинского района осуществляется железнодорожным транспортом: п. Наушки, с. Хоронхой.</w:t>
      </w:r>
    </w:p>
    <w:p w14:paraId="211DBF45" w14:textId="2E0F2A54" w:rsidR="001B7A46" w:rsidRDefault="001B7A46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46">
        <w:rPr>
          <w:rFonts w:ascii="Times New Roman" w:hAnsi="Times New Roman" w:cs="Times New Roman"/>
          <w:b/>
          <w:sz w:val="24"/>
          <w:szCs w:val="24"/>
        </w:rPr>
        <w:lastRenderedPageBreak/>
        <w:t>1.1.1</w:t>
      </w:r>
      <w:r w:rsidR="00703123">
        <w:rPr>
          <w:rFonts w:ascii="Times New Roman" w:hAnsi="Times New Roman" w:cs="Times New Roman"/>
          <w:b/>
          <w:sz w:val="24"/>
          <w:szCs w:val="24"/>
        </w:rPr>
        <w:t>7</w:t>
      </w:r>
      <w:r w:rsidRPr="001B7A46">
        <w:rPr>
          <w:rFonts w:ascii="Times New Roman" w:hAnsi="Times New Roman" w:cs="Times New Roman"/>
          <w:b/>
          <w:sz w:val="24"/>
          <w:szCs w:val="24"/>
        </w:rPr>
        <w:t>. Рынок оказания услуг по перевозке пассажиров автомобильным транспортом по муниципальным маршрутам регулярных перевозок</w:t>
      </w:r>
    </w:p>
    <w:p w14:paraId="0D3F7BEF" w14:textId="77777777" w:rsid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46">
        <w:rPr>
          <w:rFonts w:ascii="Times New Roman" w:hAnsi="Times New Roman" w:cs="Times New Roman"/>
          <w:sz w:val="24"/>
          <w:szCs w:val="24"/>
        </w:rPr>
        <w:t>На территории МО «Кяхтинский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РБ организовано регулярное </w:t>
      </w:r>
      <w:r w:rsidRPr="001B7A46">
        <w:rPr>
          <w:rFonts w:ascii="Times New Roman" w:hAnsi="Times New Roman" w:cs="Times New Roman"/>
          <w:sz w:val="24"/>
          <w:szCs w:val="24"/>
        </w:rPr>
        <w:t>муниципальное транспортное сообщение автомобильным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на 15 маршрутах.</w:t>
      </w:r>
    </w:p>
    <w:p w14:paraId="37059905" w14:textId="406FBF9C" w:rsidR="001B7A46" w:rsidRP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A46">
        <w:rPr>
          <w:rFonts w:ascii="Times New Roman" w:hAnsi="Times New Roman" w:cs="Times New Roman"/>
          <w:sz w:val="24"/>
          <w:szCs w:val="24"/>
        </w:rPr>
        <w:t>Информация о критериях конкурсного отбора перевозчиков размещается на официальном сайте МО «Кяхтинский район» в разделе «экономика» - «пассажирские перевозки» http://admkht.ru/passazhirskie-perevozki.html</w:t>
      </w:r>
    </w:p>
    <w:p w14:paraId="6CCC1E3E" w14:textId="7615BB8C" w:rsid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7A46">
        <w:rPr>
          <w:rFonts w:ascii="Times New Roman" w:hAnsi="Times New Roman" w:cs="Times New Roman"/>
          <w:sz w:val="24"/>
          <w:szCs w:val="24"/>
        </w:rPr>
        <w:t>В 202</w:t>
      </w:r>
      <w:r w:rsidR="00703123">
        <w:rPr>
          <w:rFonts w:ascii="Times New Roman" w:hAnsi="Times New Roman" w:cs="Times New Roman"/>
          <w:sz w:val="24"/>
          <w:szCs w:val="24"/>
        </w:rPr>
        <w:t>3</w:t>
      </w:r>
      <w:r w:rsidRPr="001B7A46">
        <w:rPr>
          <w:rFonts w:ascii="Times New Roman" w:hAnsi="Times New Roman" w:cs="Times New Roman"/>
          <w:sz w:val="24"/>
          <w:szCs w:val="24"/>
        </w:rPr>
        <w:t xml:space="preserve"> году в рамках </w:t>
      </w:r>
      <w:r w:rsidR="000F1A1A" w:rsidRPr="000F1A1A">
        <w:rPr>
          <w:rFonts w:ascii="Times New Roman" w:hAnsi="Times New Roman" w:cs="Times New Roman"/>
          <w:sz w:val="24"/>
          <w:szCs w:val="24"/>
        </w:rPr>
        <w:t>межбюджетн</w:t>
      </w:r>
      <w:r w:rsidR="000F1A1A">
        <w:rPr>
          <w:rFonts w:ascii="Times New Roman" w:hAnsi="Times New Roman" w:cs="Times New Roman"/>
          <w:sz w:val="24"/>
          <w:szCs w:val="24"/>
        </w:rPr>
        <w:t>ого</w:t>
      </w:r>
      <w:r w:rsidR="000F1A1A" w:rsidRPr="000F1A1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F1A1A">
        <w:rPr>
          <w:rFonts w:ascii="Times New Roman" w:hAnsi="Times New Roman" w:cs="Times New Roman"/>
          <w:sz w:val="24"/>
          <w:szCs w:val="24"/>
        </w:rPr>
        <w:t>а</w:t>
      </w:r>
      <w:r w:rsidR="000F1A1A" w:rsidRPr="000F1A1A">
        <w:rPr>
          <w:rFonts w:ascii="Times New Roman" w:hAnsi="Times New Roman" w:cs="Times New Roman"/>
          <w:sz w:val="24"/>
          <w:szCs w:val="24"/>
        </w:rPr>
        <w:t xml:space="preserve"> на приобретение подвижного состава пассажирского транспорта общего пользования для муниципальных образований Республики Бурятия за счет средств специального казначейского кредита</w:t>
      </w:r>
      <w:r w:rsidRPr="001B7A46">
        <w:rPr>
          <w:rFonts w:ascii="Times New Roman" w:hAnsi="Times New Roman" w:cs="Times New Roman"/>
          <w:sz w:val="24"/>
          <w:szCs w:val="24"/>
        </w:rPr>
        <w:t xml:space="preserve"> приобретено </w:t>
      </w:r>
      <w:r w:rsidR="000F1A1A">
        <w:rPr>
          <w:rFonts w:ascii="Times New Roman" w:hAnsi="Times New Roman" w:cs="Times New Roman"/>
          <w:sz w:val="24"/>
          <w:szCs w:val="24"/>
        </w:rPr>
        <w:t>3</w:t>
      </w:r>
      <w:r w:rsidRPr="001B7A46">
        <w:rPr>
          <w:rFonts w:ascii="Times New Roman" w:hAnsi="Times New Roman" w:cs="Times New Roman"/>
          <w:sz w:val="24"/>
          <w:szCs w:val="24"/>
        </w:rPr>
        <w:t xml:space="preserve"> автобусов</w:t>
      </w:r>
      <w:r w:rsidR="000F1A1A">
        <w:rPr>
          <w:rFonts w:ascii="Times New Roman" w:hAnsi="Times New Roman" w:cs="Times New Roman"/>
          <w:sz w:val="24"/>
          <w:szCs w:val="24"/>
        </w:rPr>
        <w:t xml:space="preserve">, на сумму 11,830 млн. рублей. Автобусы запустили по трем маршрутам: «Кяхта-Усть-Киран-Кяхта», «Кяхта-Усть-Кяхта-Кяхта», «Унгуркуй-Кяхта-Унгуркуй». </w:t>
      </w:r>
    </w:p>
    <w:p w14:paraId="6DB13106" w14:textId="263D7A9D" w:rsidR="004318A6" w:rsidRDefault="004318A6" w:rsidP="001B7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8A6">
        <w:rPr>
          <w:rFonts w:ascii="Times New Roman" w:hAnsi="Times New Roman" w:cs="Times New Roman"/>
          <w:b/>
          <w:sz w:val="24"/>
          <w:szCs w:val="24"/>
        </w:rPr>
        <w:t>1.1.1</w:t>
      </w:r>
      <w:r w:rsidR="003B726F">
        <w:rPr>
          <w:rFonts w:ascii="Times New Roman" w:hAnsi="Times New Roman" w:cs="Times New Roman"/>
          <w:b/>
          <w:sz w:val="24"/>
          <w:szCs w:val="24"/>
        </w:rPr>
        <w:t>8</w:t>
      </w:r>
      <w:r w:rsidRPr="004318A6">
        <w:rPr>
          <w:rFonts w:ascii="Times New Roman" w:hAnsi="Times New Roman" w:cs="Times New Roman"/>
          <w:b/>
          <w:sz w:val="24"/>
          <w:szCs w:val="24"/>
        </w:rPr>
        <w:t>. Рынок оказания услуг по перевозке пассажиров и багажа легковым такси</w:t>
      </w:r>
    </w:p>
    <w:p w14:paraId="41B2A0CD" w14:textId="77777777" w:rsidR="004318A6" w:rsidRPr="004318A6" w:rsidRDefault="004318A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8A6">
        <w:rPr>
          <w:rFonts w:ascii="Times New Roman" w:hAnsi="Times New Roman" w:cs="Times New Roman"/>
          <w:sz w:val="24"/>
          <w:szCs w:val="24"/>
        </w:rPr>
        <w:t>Действует 2  разрешения на оказание услуг по перевозке пассажиров и багажа легковым такси</w:t>
      </w:r>
    </w:p>
    <w:p w14:paraId="7CCFA86B" w14:textId="4522B9AD" w:rsidR="0036272B" w:rsidRPr="0036272B" w:rsidRDefault="00F8093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C43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4325">
        <w:rPr>
          <w:rFonts w:ascii="Times New Roman" w:hAnsi="Times New Roman" w:cs="Times New Roman"/>
          <w:b/>
          <w:sz w:val="24"/>
          <w:szCs w:val="24"/>
        </w:rPr>
        <w:t>19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.</w:t>
      </w:r>
      <w:r w:rsidR="0036272B">
        <w:rPr>
          <w:rFonts w:ascii="Times New Roman" w:hAnsi="Times New Roman" w:cs="Times New Roman"/>
          <w:sz w:val="24"/>
          <w:szCs w:val="24"/>
        </w:rPr>
        <w:t xml:space="preserve"> 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14:paraId="457D09CE" w14:textId="77777777" w:rsidR="0036272B" w:rsidRPr="0036272B" w:rsidRDefault="0036272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79F4" w:rsidRPr="000A79F4">
        <w:rPr>
          <w:rFonts w:ascii="Times New Roman" w:hAnsi="Times New Roman" w:cs="Times New Roman"/>
          <w:sz w:val="24"/>
          <w:szCs w:val="24"/>
        </w:rPr>
        <w:t>Услуги по ремонту автотранспортных средств в МО «Кяхтинский район» Республики Бурятия оказывают 19 организаций частной формы собственности. В основном это субъекты малого и среднего предпринимательства, владеющие небольшими станциями по техническому обслуживанию автомобилей, которым необходимо постоянное обновление оборудования. По социальному контракту самозанятым оформлен 1 чел. СТО</w:t>
      </w:r>
      <w:r w:rsidRPr="0036272B">
        <w:rPr>
          <w:rFonts w:ascii="Times New Roman" w:hAnsi="Times New Roman" w:cs="Times New Roman"/>
          <w:sz w:val="24"/>
          <w:szCs w:val="24"/>
        </w:rPr>
        <w:t>.</w:t>
      </w:r>
    </w:p>
    <w:p w14:paraId="68EE0444" w14:textId="71FE8198" w:rsidR="0036272B" w:rsidRPr="0036272B" w:rsidRDefault="00F8093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C43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6C4325">
        <w:rPr>
          <w:rFonts w:ascii="Times New Roman" w:hAnsi="Times New Roman" w:cs="Times New Roman"/>
          <w:b/>
          <w:sz w:val="24"/>
          <w:szCs w:val="24"/>
        </w:rPr>
        <w:t>0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.</w:t>
      </w:r>
      <w:r w:rsidR="0036272B">
        <w:rPr>
          <w:rFonts w:ascii="Times New Roman" w:hAnsi="Times New Roman" w:cs="Times New Roman"/>
          <w:sz w:val="24"/>
          <w:szCs w:val="24"/>
        </w:rPr>
        <w:t xml:space="preserve"> 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</w:p>
    <w:p w14:paraId="0E269C24" w14:textId="77777777" w:rsidR="00C00F91" w:rsidRPr="00C00F91" w:rsidRDefault="0036272B" w:rsidP="00C0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0F91" w:rsidRPr="00C00F91">
        <w:rPr>
          <w:rFonts w:ascii="Times New Roman" w:hAnsi="Times New Roman" w:cs="Times New Roman"/>
          <w:sz w:val="24"/>
          <w:szCs w:val="24"/>
        </w:rPr>
        <w:t>На территории МО «Кяхтинский район» Республики Бурятия наиболее крупным оператором связи, предоставляющим услуги фиксированного доступа к сети Интернет являются Бурятский филиал ПАО «Ростелеком».</w:t>
      </w:r>
    </w:p>
    <w:p w14:paraId="7A40D915" w14:textId="77777777" w:rsidR="0036272B" w:rsidRDefault="00C00F91" w:rsidP="00C0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F91">
        <w:rPr>
          <w:rFonts w:ascii="Times New Roman" w:hAnsi="Times New Roman" w:cs="Times New Roman"/>
          <w:sz w:val="24"/>
          <w:szCs w:val="24"/>
        </w:rPr>
        <w:t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предоставляющие свои услуги на территории Кяхтинского района: ПАО «Мобильные ТелеСистемы», ПАО «МегаФон», ПАО «ВымпелКом» (бренд Билайн), ООО «Т2Мобайл» (бренд Теле2).</w:t>
      </w:r>
    </w:p>
    <w:p w14:paraId="24D4E9D3" w14:textId="394FAD1A" w:rsidR="0036272B" w:rsidRPr="0036272B" w:rsidRDefault="0036272B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72B">
        <w:rPr>
          <w:rFonts w:ascii="Times New Roman" w:hAnsi="Times New Roman" w:cs="Times New Roman"/>
          <w:b/>
          <w:sz w:val="24"/>
          <w:szCs w:val="24"/>
        </w:rPr>
        <w:t>1.</w:t>
      </w:r>
      <w:r w:rsidR="006A789E">
        <w:rPr>
          <w:rFonts w:ascii="Times New Roman" w:hAnsi="Times New Roman" w:cs="Times New Roman"/>
          <w:b/>
          <w:sz w:val="24"/>
          <w:szCs w:val="24"/>
        </w:rPr>
        <w:t>1.2</w:t>
      </w:r>
      <w:r w:rsidR="00922F39">
        <w:rPr>
          <w:rFonts w:ascii="Times New Roman" w:hAnsi="Times New Roman" w:cs="Times New Roman"/>
          <w:b/>
          <w:sz w:val="24"/>
          <w:szCs w:val="24"/>
        </w:rPr>
        <w:t>1</w:t>
      </w:r>
      <w:r w:rsidRPr="0036272B">
        <w:rPr>
          <w:rFonts w:ascii="Times New Roman" w:hAnsi="Times New Roman" w:cs="Times New Roman"/>
          <w:b/>
          <w:sz w:val="24"/>
          <w:szCs w:val="24"/>
        </w:rPr>
        <w:t>. Рынок жилищного строительства (за исключением индивидуального жилищного строительства)</w:t>
      </w:r>
    </w:p>
    <w:p w14:paraId="171B0C69" w14:textId="77777777" w:rsidR="0036272B" w:rsidRDefault="0036272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789E" w:rsidRPr="006A789E">
        <w:rPr>
          <w:rFonts w:ascii="Times New Roman" w:hAnsi="Times New Roman" w:cs="Times New Roman"/>
          <w:sz w:val="24"/>
          <w:szCs w:val="24"/>
        </w:rPr>
        <w:t>В 2022 году на территории Кяхтинского района, населением за счет собственных и заемных средств построено жилых домов общей площадью 5732 кв. метров, что составило 127,4% общего объема введенного в районе жилья</w:t>
      </w:r>
      <w:r w:rsidRPr="0036272B">
        <w:rPr>
          <w:rFonts w:ascii="Times New Roman" w:hAnsi="Times New Roman" w:cs="Times New Roman"/>
          <w:sz w:val="24"/>
          <w:szCs w:val="24"/>
        </w:rPr>
        <w:t>.</w:t>
      </w:r>
    </w:p>
    <w:p w14:paraId="03B7D9F0" w14:textId="5F691ACE" w:rsidR="006A789E" w:rsidRDefault="006A789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9E">
        <w:rPr>
          <w:rFonts w:ascii="Times New Roman" w:hAnsi="Times New Roman" w:cs="Times New Roman"/>
          <w:b/>
          <w:sz w:val="24"/>
          <w:szCs w:val="24"/>
        </w:rPr>
        <w:t>1.1.2</w:t>
      </w:r>
      <w:r w:rsidR="00F313B0">
        <w:rPr>
          <w:rFonts w:ascii="Times New Roman" w:hAnsi="Times New Roman" w:cs="Times New Roman"/>
          <w:b/>
          <w:sz w:val="24"/>
          <w:szCs w:val="24"/>
        </w:rPr>
        <w:t>2</w:t>
      </w:r>
      <w:r w:rsidRPr="006A789E">
        <w:rPr>
          <w:rFonts w:ascii="Times New Roman" w:hAnsi="Times New Roman" w:cs="Times New Roman"/>
          <w:b/>
          <w:sz w:val="24"/>
          <w:szCs w:val="24"/>
        </w:rPr>
        <w:t>. Рынок строительства объектов капитального строительства, за исключением жилищного и дорожного строительства</w:t>
      </w:r>
    </w:p>
    <w:p w14:paraId="3F306BBC" w14:textId="77777777" w:rsidR="006A789E" w:rsidRPr="006A789E" w:rsidRDefault="006A789E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789E">
        <w:rPr>
          <w:rFonts w:ascii="Times New Roman" w:hAnsi="Times New Roman" w:cs="Times New Roman"/>
          <w:sz w:val="24"/>
          <w:szCs w:val="24"/>
        </w:rPr>
        <w:t>С целью создания условий для реализации образовательных программ дошкольного образования в 2021 году было начато строительство нового детского сада в г. Кяхта на сумму свыше 200 млн. руб. и 10 октября состоялось его долгожданное открытие. Благодаря чему удалось ликвидировать очередь в детские сады для детей в возрасте от 2х лет.</w:t>
      </w:r>
    </w:p>
    <w:p w14:paraId="3FA1D0D5" w14:textId="624629EB" w:rsidR="00196E4A" w:rsidRPr="00196E4A" w:rsidRDefault="00196E4A" w:rsidP="00196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E4A">
        <w:rPr>
          <w:rFonts w:ascii="Times New Roman" w:hAnsi="Times New Roman" w:cs="Times New Roman"/>
          <w:b/>
          <w:sz w:val="24"/>
          <w:szCs w:val="24"/>
        </w:rPr>
        <w:t>1.</w:t>
      </w:r>
      <w:r w:rsidR="00F369A1">
        <w:rPr>
          <w:rFonts w:ascii="Times New Roman" w:hAnsi="Times New Roman" w:cs="Times New Roman"/>
          <w:b/>
          <w:sz w:val="24"/>
          <w:szCs w:val="24"/>
        </w:rPr>
        <w:t>1.2</w:t>
      </w:r>
      <w:r w:rsidR="00F313B0">
        <w:rPr>
          <w:rFonts w:ascii="Times New Roman" w:hAnsi="Times New Roman" w:cs="Times New Roman"/>
          <w:b/>
          <w:sz w:val="24"/>
          <w:szCs w:val="24"/>
        </w:rPr>
        <w:t>3</w:t>
      </w:r>
      <w:r w:rsidRPr="00196E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E4A">
        <w:rPr>
          <w:rFonts w:ascii="Times New Roman" w:hAnsi="Times New Roman" w:cs="Times New Roman"/>
          <w:b/>
          <w:sz w:val="24"/>
          <w:szCs w:val="24"/>
        </w:rPr>
        <w:t>Рынок дорожной деятельности (за исключением проектирования)</w:t>
      </w:r>
    </w:p>
    <w:p w14:paraId="3A4D8D26" w14:textId="77777777" w:rsidR="00705C63" w:rsidRPr="00705C63" w:rsidRDefault="00196E4A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05C63" w:rsidRPr="00705C63">
        <w:rPr>
          <w:rFonts w:ascii="Times New Roman" w:hAnsi="Times New Roman" w:cs="Times New Roman"/>
          <w:sz w:val="24"/>
          <w:szCs w:val="24"/>
        </w:rPr>
        <w:t>В 2022 году на содержание региональных автодорог района направлено 19,98 млн. руб. (РБ)., на ремонт автомобильной дороги Улан-Удэ-Малая Кудара-граница с Забайкальским краем, км 60 – км 65 – 5,168 млн. руб. (РБ).</w:t>
      </w:r>
    </w:p>
    <w:p w14:paraId="4C2CC95D" w14:textId="42366644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5C63">
        <w:rPr>
          <w:rFonts w:ascii="Times New Roman" w:hAnsi="Times New Roman" w:cs="Times New Roman"/>
          <w:sz w:val="24"/>
          <w:szCs w:val="24"/>
        </w:rPr>
        <w:t xml:space="preserve">На содержание автодорог местного значения направлено 9,219 млн. руб. (РБ -19,207 млн. руб., МБ – 0,012 млн. руб.), </w:t>
      </w:r>
    </w:p>
    <w:p w14:paraId="6D35D777" w14:textId="611932B8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63">
        <w:rPr>
          <w:rFonts w:ascii="Times New Roman" w:hAnsi="Times New Roman" w:cs="Times New Roman"/>
          <w:sz w:val="24"/>
          <w:szCs w:val="24"/>
        </w:rPr>
        <w:t>В 2023 году на содержание дорог направлено 104,194 млн. руб. (ФБ – 5,0 млн. руб., РБ-97,622 млн. руб., МБ – 1,572 млн. руб.), в том числе:</w:t>
      </w:r>
    </w:p>
    <w:p w14:paraId="4597D289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1) По автодорогам регионального значения  - 19,59 млн. руб. (РБ):</w:t>
      </w:r>
    </w:p>
    <w:p w14:paraId="6C74B798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- содержание (ГП "Развитие транспорта, энергетики и дорожного хозяйства Республики Бурятия") – 18,59 млн. руб. (РБ);</w:t>
      </w:r>
    </w:p>
    <w:p w14:paraId="54B43CA7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- Повышение уровня  обустройства автомобильных дорог  "Подъезд  от федеральной автомобильной дороги А-340 Улан-Удэ-Кяхта-граница с Монголией к г. Кяхта,  км 0-км 9+808" и "Мухоршибирь-Бичура-Кяхта, км 221+900- км 222+317  в Кяхтинском  районе  Республики Бурятия" (в том числе разработка  проектной и рабочей документации) – 1,0 млн.руб.</w:t>
      </w:r>
    </w:p>
    <w:p w14:paraId="2187A504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2) по дорогам местного значения – 80,1 млн. руб. (ФБ – 5,0 млн. руб., РБ-73,618 млн. руб., МБ – 1,482 млн. руб.):</w:t>
      </w:r>
    </w:p>
    <w:p w14:paraId="6BD255D4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- содержание автодорог местного значения (ГП "Развитие транспорта, энергетики и дорожного хозяйства Республики Бурятия") – 6,6 млн. руб.;</w:t>
      </w:r>
    </w:p>
    <w:p w14:paraId="7F339BE0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 xml:space="preserve">- Разработка проектной и рабочей документации на капитальный ремонт автомобильной дороги Дунгуй - Усть Дунгуй, км 0 - км 21 в Кяхтинском районе Республики Бурятия (ГП "Комплексное развитие сельских территорий") – 7,051 млн. руб.; </w:t>
      </w:r>
    </w:p>
    <w:p w14:paraId="79EFD5EF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- Реконструкция моста по ул. Свердлова Республика Бурятия Кяхтинский район г. Кяхта (ГП "Развитие транспорта, энергетики и дорожного хозяйства Республики Бурятия") – 10,204 млн. руб.;</w:t>
      </w:r>
    </w:p>
    <w:p w14:paraId="00EF31E1" w14:textId="77777777" w:rsidR="00705C63" w:rsidRP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 xml:space="preserve">- Капитальный ремонт моста по ул. Банзарова Республика Бурятия Кяхтинский район г. Кяхта (Национального проект "Безопасные качественные дороги") – 56,226 млн. руб. </w:t>
      </w:r>
    </w:p>
    <w:p w14:paraId="4178415F" w14:textId="7359488C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63">
        <w:rPr>
          <w:rFonts w:ascii="Times New Roman" w:hAnsi="Times New Roman" w:cs="Times New Roman"/>
          <w:sz w:val="24"/>
          <w:szCs w:val="24"/>
        </w:rPr>
        <w:t>Кроме того, в рамках реализации ГП «Развитие транспорта, энергетики и дорожного хозяйства Республики Бурятия» в 2023 году предусмотрена субсидия на возмещение затрат МО на лизинг спецтехники (автогрейдер) в размере 4,504 млн. руб. (РБ – 4,414 млн. руб., МБ – 0,09 млн. руб.).</w:t>
      </w:r>
    </w:p>
    <w:p w14:paraId="21D1F83C" w14:textId="39E11B01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дорог местного значения:</w:t>
      </w:r>
    </w:p>
    <w:p w14:paraId="5BF58980" w14:textId="6B84125F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«Мурочи-Шазагай-Тамир- Кудара-Сомон»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64A982" w14:textId="21823CA5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«Ара-Алцагат-Первомайское-Шарагол»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CC5FE5" w14:textId="77E9BD0C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«Подъезд от автомобильной дороги Мухоршибирь-Бичура-Кяхта к с. Усть-Киран»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BC285A" w14:textId="01B4EB38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«Дунгуй-Усть-Дунгуй»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107BE1" w14:textId="46116F9D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5C63">
        <w:rPr>
          <w:rFonts w:ascii="Times New Roman" w:hAnsi="Times New Roman" w:cs="Times New Roman"/>
          <w:sz w:val="24"/>
          <w:szCs w:val="24"/>
        </w:rPr>
        <w:t>Выполнение дополнительных объемов работ по содержанию автомобильной дороги общего пользования муниципального значения по ул. Свердлова  г. Кяхта, Кяхтинского района, РБ на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5FC009" w14:textId="0CBB15F8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дополнительных объемов работ по содержанию автомобильной дороги общего пользования муниципального значения по ул. Сухэ-Батора г. Кяхта, Кяхтинского района, РБ на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C90BDA" w14:textId="38BA530C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по ул. Крупской, Цыпылова, Кирова, Прянишникова, Модогоева, Автомобилистов, Калинина, Заречная г. Кяхта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8952A3" w14:textId="73C3A4F6" w:rsidR="00705C63" w:rsidRDefault="00705C63" w:rsidP="0070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C63">
        <w:rPr>
          <w:rFonts w:ascii="Times New Roman" w:hAnsi="Times New Roman" w:cs="Times New Roman"/>
          <w:sz w:val="24"/>
          <w:szCs w:val="24"/>
        </w:rPr>
        <w:t>Выполнение работ по содержанию автомобильной дороги общего пользования муниципального значения по ул. Мичурина, Крупской,</w:t>
      </w:r>
      <w:r w:rsidR="0084421B">
        <w:rPr>
          <w:rFonts w:ascii="Times New Roman" w:hAnsi="Times New Roman" w:cs="Times New Roman"/>
          <w:sz w:val="24"/>
          <w:szCs w:val="24"/>
        </w:rPr>
        <w:t xml:space="preserve"> </w:t>
      </w:r>
      <w:r w:rsidRPr="00705C63">
        <w:rPr>
          <w:rFonts w:ascii="Times New Roman" w:hAnsi="Times New Roman" w:cs="Times New Roman"/>
          <w:sz w:val="24"/>
          <w:szCs w:val="24"/>
        </w:rPr>
        <w:t>Батурина,</w:t>
      </w:r>
      <w:r w:rsidR="0084421B">
        <w:rPr>
          <w:rFonts w:ascii="Times New Roman" w:hAnsi="Times New Roman" w:cs="Times New Roman"/>
          <w:sz w:val="24"/>
          <w:szCs w:val="24"/>
        </w:rPr>
        <w:t xml:space="preserve"> </w:t>
      </w:r>
      <w:r w:rsidRPr="00705C63">
        <w:rPr>
          <w:rFonts w:ascii="Times New Roman" w:hAnsi="Times New Roman" w:cs="Times New Roman"/>
          <w:sz w:val="24"/>
          <w:szCs w:val="24"/>
        </w:rPr>
        <w:t>Советская, Юбилейная, Заводская, Бестужева, Ленина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A21F2" w14:textId="77777777" w:rsidR="00D859F6" w:rsidRP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9F6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движения, аварийно-восстановительные работы из местного бюджета в размере 3,3 млн. рублей: </w:t>
      </w:r>
    </w:p>
    <w:p w14:paraId="7E95222B" w14:textId="77777777" w:rsidR="00D859F6" w:rsidRP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F6">
        <w:rPr>
          <w:rFonts w:ascii="Times New Roman" w:hAnsi="Times New Roman" w:cs="Times New Roman"/>
          <w:sz w:val="24"/>
          <w:szCs w:val="24"/>
        </w:rPr>
        <w:t>1.</w:t>
      </w:r>
      <w:r w:rsidRPr="00D859F6">
        <w:rPr>
          <w:rFonts w:ascii="Times New Roman" w:hAnsi="Times New Roman" w:cs="Times New Roman"/>
          <w:sz w:val="24"/>
          <w:szCs w:val="24"/>
        </w:rPr>
        <w:tab/>
        <w:t>автомобильная дорога Хоронхой - Усть-Кяхта - Большой Луг (2,1 млн. рублей.)</w:t>
      </w:r>
    </w:p>
    <w:p w14:paraId="3A4CC2FC" w14:textId="77777777" w:rsidR="00D859F6" w:rsidRP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F6">
        <w:rPr>
          <w:rFonts w:ascii="Times New Roman" w:hAnsi="Times New Roman" w:cs="Times New Roman"/>
          <w:sz w:val="24"/>
          <w:szCs w:val="24"/>
        </w:rPr>
        <w:t>2.</w:t>
      </w:r>
      <w:r w:rsidRPr="00D859F6">
        <w:rPr>
          <w:rFonts w:ascii="Times New Roman" w:hAnsi="Times New Roman" w:cs="Times New Roman"/>
          <w:sz w:val="24"/>
          <w:szCs w:val="24"/>
        </w:rPr>
        <w:tab/>
        <w:t>подъезды от автомобильной дороги Мухоршибирь - Бичура - Кяхта к селу Усть Киран (1,2 млн. рублей).</w:t>
      </w:r>
    </w:p>
    <w:p w14:paraId="2DE0FEA9" w14:textId="77777777" w:rsidR="00D859F6" w:rsidRP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F6">
        <w:rPr>
          <w:rFonts w:ascii="Times New Roman" w:hAnsi="Times New Roman" w:cs="Times New Roman"/>
          <w:sz w:val="24"/>
          <w:szCs w:val="24"/>
        </w:rPr>
        <w:t>В сельские поселения района для приведения дорог в населенных пунктах  в удовлетворительное состояние направлены средства дорожного фонда в размере 4,1 млн. рублей.</w:t>
      </w:r>
    </w:p>
    <w:p w14:paraId="2B966D51" w14:textId="77777777" w:rsidR="00D859F6" w:rsidRP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F6">
        <w:rPr>
          <w:rFonts w:ascii="Times New Roman" w:hAnsi="Times New Roman" w:cs="Times New Roman"/>
          <w:sz w:val="24"/>
          <w:szCs w:val="24"/>
        </w:rPr>
        <w:t>Выполнены работы по разработке ПОДД на  автомобильной дороге общего пользования «Мурочи-Шазагай-Тамир- Кудара-Сомон» до населенного пункта Унгуркуй и Ара- Алцагат- Первомайск-Шарагол на сумму 500,00 тыс. рублей.</w:t>
      </w:r>
    </w:p>
    <w:p w14:paraId="79EBA52D" w14:textId="44EC80AF" w:rsidR="00D859F6" w:rsidRDefault="00D859F6" w:rsidP="00D8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9F6">
        <w:rPr>
          <w:rFonts w:ascii="Times New Roman" w:hAnsi="Times New Roman" w:cs="Times New Roman"/>
          <w:sz w:val="24"/>
          <w:szCs w:val="24"/>
        </w:rPr>
        <w:t>Приобретены дорожные знаки и материалы для автомобильных дорог местного значения – 1,2 млн. рублей (МБ).</w:t>
      </w:r>
    </w:p>
    <w:p w14:paraId="28F365FB" w14:textId="77777777" w:rsidR="00705C63" w:rsidRDefault="00705C63" w:rsidP="006A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BF6C3" w14:textId="2B3B3DFB" w:rsidR="00806FDF" w:rsidRPr="00806FDF" w:rsidRDefault="00F369A1" w:rsidP="006A7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13B0">
        <w:rPr>
          <w:rFonts w:ascii="Times New Roman" w:hAnsi="Times New Roman" w:cs="Times New Roman"/>
          <w:b/>
          <w:sz w:val="24"/>
          <w:szCs w:val="24"/>
        </w:rPr>
        <w:t>4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.</w:t>
      </w:r>
      <w:r w:rsidR="00806FDF">
        <w:rPr>
          <w:rFonts w:ascii="Times New Roman" w:hAnsi="Times New Roman" w:cs="Times New Roman"/>
          <w:sz w:val="24"/>
          <w:szCs w:val="24"/>
        </w:rPr>
        <w:t xml:space="preserve"> 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Рынок реализации сельскохозяйственной продукции</w:t>
      </w:r>
    </w:p>
    <w:p w14:paraId="11766CC0" w14:textId="61A9CCBE" w:rsidR="00904558" w:rsidRDefault="00AC3DF9" w:rsidP="0080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558" w:rsidRPr="00904558">
        <w:rPr>
          <w:rFonts w:ascii="Times New Roman" w:hAnsi="Times New Roman" w:cs="Times New Roman"/>
          <w:sz w:val="24"/>
          <w:szCs w:val="24"/>
        </w:rPr>
        <w:t>В агропромышленном комплексе района функционируют 3 сельхозорганизации, 35 крестьянских (фермерских) хозяйства, 6 СПоКов и 5803 личных подсобных хозяйства.</w:t>
      </w:r>
    </w:p>
    <w:p w14:paraId="11066ECF" w14:textId="7083B0A6" w:rsidR="00F369A1" w:rsidRDefault="00904558" w:rsidP="0080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FDF" w:rsidRPr="00806FDF">
        <w:rPr>
          <w:rFonts w:ascii="Times New Roman" w:hAnsi="Times New Roman" w:cs="Times New Roman"/>
          <w:sz w:val="24"/>
          <w:szCs w:val="24"/>
        </w:rPr>
        <w:t>По итогам 202</w:t>
      </w:r>
      <w:r w:rsidR="00754ABD">
        <w:rPr>
          <w:rFonts w:ascii="Times New Roman" w:hAnsi="Times New Roman" w:cs="Times New Roman"/>
          <w:sz w:val="24"/>
          <w:szCs w:val="24"/>
        </w:rPr>
        <w:t>3</w:t>
      </w:r>
      <w:r w:rsidR="00806FDF" w:rsidRPr="00806FDF">
        <w:rPr>
          <w:rFonts w:ascii="Times New Roman" w:hAnsi="Times New Roman" w:cs="Times New Roman"/>
          <w:sz w:val="24"/>
          <w:szCs w:val="24"/>
        </w:rPr>
        <w:t xml:space="preserve"> года на территории Кяхтинского рай</w:t>
      </w:r>
      <w:r w:rsidR="000E7AC0">
        <w:rPr>
          <w:rFonts w:ascii="Times New Roman" w:hAnsi="Times New Roman" w:cs="Times New Roman"/>
          <w:sz w:val="24"/>
          <w:szCs w:val="24"/>
        </w:rPr>
        <w:t>о</w:t>
      </w:r>
      <w:r w:rsidR="00806FDF" w:rsidRPr="00806FDF">
        <w:rPr>
          <w:rFonts w:ascii="Times New Roman" w:hAnsi="Times New Roman" w:cs="Times New Roman"/>
          <w:sz w:val="24"/>
          <w:szCs w:val="24"/>
        </w:rPr>
        <w:t>на осуществляли деятельность 2 сельскохозяйственных потребительских кооператива, в том числе: перерабатывающих – 0, снабженческо- сбытовых – 2, кредитных - 0, прочих - 0.</w:t>
      </w:r>
    </w:p>
    <w:p w14:paraId="7437DD16" w14:textId="7F1357AF" w:rsidR="00754ABD" w:rsidRPr="00754ABD" w:rsidRDefault="00806FDF" w:rsidP="00754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DF">
        <w:rPr>
          <w:rFonts w:ascii="Times New Roman" w:hAnsi="Times New Roman" w:cs="Times New Roman"/>
          <w:sz w:val="24"/>
          <w:szCs w:val="24"/>
        </w:rPr>
        <w:t xml:space="preserve"> </w:t>
      </w:r>
      <w:r w:rsidR="00754ABD">
        <w:rPr>
          <w:rFonts w:ascii="Times New Roman" w:hAnsi="Times New Roman" w:cs="Times New Roman"/>
          <w:sz w:val="24"/>
          <w:szCs w:val="24"/>
        </w:rPr>
        <w:t xml:space="preserve">     П</w:t>
      </w:r>
      <w:r w:rsidR="00754ABD" w:rsidRPr="00754ABD">
        <w:rPr>
          <w:rFonts w:ascii="Times New Roman" w:hAnsi="Times New Roman" w:cs="Times New Roman"/>
          <w:sz w:val="24"/>
          <w:szCs w:val="24"/>
        </w:rPr>
        <w:t>редоставлены субсидий 36 (у нас 20 по списку в том числе получатели по агростартапу)  получателям на общую сумму 48,438 млн. руб. (ФБ – 15,021 млн. руб., РБ – 33,418 млн. руб.), в том числе: Содействие занятости сельского населения - 0,203 млн. руб. (2 получ.); Благоустройство сельских территорий - 0,607 млн. руб. (1 получ.); Субсидия на проведение комплекса агротехнологических работ - 12,677 млн. руб. (5 получ.); Субсидия на поддержку   племенного животноводства  - 3,824 млн. руб. (1 получ.); Субсидии на мясных табунных лошадей - 0,188 млн. руб. (4 получ.); Субсидии на содержание товарного маточного поголовья КРС мясных и их помесей - 4,743 млн. руб. (15 получ.); Субсидии на обеспечение прироста продукции собственного производства в овцеводстве в части содержания маточного поголовья овец и коз - 1,641 млн. руб. (2 получ.); Субсидия на производство и реализацию зерновых культур - 0,755 млн. руб. (1 получ.); Субсидии на приобретение элитных семян - 1,347 млн. руб. (1 получ.); Субсидии на приобретение племенного молодняка сельскохозяйственных животных - 3,468 млн. руб. (1 получ.);Субсидия на обеспечение технологической модернизации - 18,980 млн. руб. (3 получ.).</w:t>
      </w:r>
    </w:p>
    <w:p w14:paraId="5637D6D0" w14:textId="4EF3B82C" w:rsidR="00754ABD" w:rsidRDefault="00754ABD" w:rsidP="0080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4ABD">
        <w:rPr>
          <w:rFonts w:ascii="Times New Roman" w:hAnsi="Times New Roman" w:cs="Times New Roman"/>
          <w:sz w:val="24"/>
          <w:szCs w:val="24"/>
        </w:rPr>
        <w:t>Оказана государственная поддержка в виде гранта «Агростартап» 2 фермерским хозяйствам, на общую сумму 7,913 млн. руб. (ФБ) Средства гранта израсходованы на приобретение сельскохозяйственных животных и технику в рамках реализации проектов по развитию животноводства и картофелеводства.</w:t>
      </w:r>
    </w:p>
    <w:p w14:paraId="2805243A" w14:textId="7E3A8D04" w:rsidR="00806FDF" w:rsidRDefault="00EE641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641B">
        <w:rPr>
          <w:rFonts w:ascii="Times New Roman" w:hAnsi="Times New Roman" w:cs="Times New Roman"/>
          <w:sz w:val="24"/>
          <w:szCs w:val="24"/>
        </w:rPr>
        <w:t>Проведено 1</w:t>
      </w:r>
      <w:r w:rsidR="006B3A74">
        <w:rPr>
          <w:rFonts w:ascii="Times New Roman" w:hAnsi="Times New Roman" w:cs="Times New Roman"/>
          <w:sz w:val="24"/>
          <w:szCs w:val="24"/>
        </w:rPr>
        <w:t>2</w:t>
      </w:r>
      <w:r w:rsidR="00AC3DF9">
        <w:rPr>
          <w:rFonts w:ascii="Times New Roman" w:hAnsi="Times New Roman" w:cs="Times New Roman"/>
          <w:sz w:val="24"/>
          <w:szCs w:val="24"/>
        </w:rPr>
        <w:t xml:space="preserve"> сельскохозяйственных ярмарок</w:t>
      </w:r>
      <w:r w:rsidRPr="00EE641B">
        <w:rPr>
          <w:rFonts w:ascii="Times New Roman" w:hAnsi="Times New Roman" w:cs="Times New Roman"/>
          <w:sz w:val="24"/>
          <w:szCs w:val="24"/>
        </w:rPr>
        <w:t xml:space="preserve"> для местных товароп</w:t>
      </w:r>
      <w:r w:rsidR="00AC3DF9">
        <w:rPr>
          <w:rFonts w:ascii="Times New Roman" w:hAnsi="Times New Roman" w:cs="Times New Roman"/>
          <w:sz w:val="24"/>
          <w:szCs w:val="24"/>
        </w:rPr>
        <w:t>роизводителей (2</w:t>
      </w:r>
      <w:r w:rsidR="00A74F2F" w:rsidRPr="00A74F2F">
        <w:rPr>
          <w:rFonts w:ascii="Times New Roman" w:hAnsi="Times New Roman" w:cs="Times New Roman"/>
          <w:sz w:val="24"/>
          <w:szCs w:val="24"/>
        </w:rPr>
        <w:t>8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74F2F" w:rsidRPr="00A74F2F">
        <w:rPr>
          <w:rFonts w:ascii="Times New Roman" w:hAnsi="Times New Roman" w:cs="Times New Roman"/>
          <w:sz w:val="24"/>
          <w:szCs w:val="24"/>
        </w:rPr>
        <w:t>1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74F2F" w:rsidRPr="00A74F2F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</w:t>
      </w:r>
      <w:r w:rsidR="00A74F2F" w:rsidRPr="00A74F2F">
        <w:rPr>
          <w:rFonts w:ascii="Times New Roman" w:hAnsi="Times New Roman" w:cs="Times New Roman"/>
          <w:sz w:val="24"/>
          <w:szCs w:val="24"/>
        </w:rPr>
        <w:t>18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74F2F" w:rsidRPr="00A74F2F">
        <w:rPr>
          <w:rFonts w:ascii="Times New Roman" w:hAnsi="Times New Roman" w:cs="Times New Roman"/>
          <w:sz w:val="24"/>
          <w:szCs w:val="24"/>
        </w:rPr>
        <w:t>2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74F2F" w:rsidRPr="00A74F2F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1</w:t>
      </w:r>
      <w:r w:rsidR="00BC75C5" w:rsidRPr="00BC75C5">
        <w:rPr>
          <w:rFonts w:ascii="Times New Roman" w:hAnsi="Times New Roman" w:cs="Times New Roman"/>
          <w:sz w:val="24"/>
          <w:szCs w:val="24"/>
        </w:rPr>
        <w:t>8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BC75C5" w:rsidRPr="00BC75C5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BC75C5" w:rsidRPr="00BC75C5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</w:t>
      </w:r>
      <w:r w:rsidR="005221C7" w:rsidRPr="005221C7">
        <w:rPr>
          <w:rFonts w:ascii="Times New Roman" w:hAnsi="Times New Roman" w:cs="Times New Roman"/>
          <w:sz w:val="24"/>
          <w:szCs w:val="24"/>
        </w:rPr>
        <w:t>20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5221C7" w:rsidRPr="005221C7">
        <w:rPr>
          <w:rFonts w:ascii="Times New Roman" w:hAnsi="Times New Roman" w:cs="Times New Roman"/>
          <w:sz w:val="24"/>
          <w:szCs w:val="24"/>
        </w:rPr>
        <w:t>5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5221C7" w:rsidRPr="005221C7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2</w:t>
      </w:r>
      <w:r w:rsidR="005221C7" w:rsidRPr="005221C7">
        <w:rPr>
          <w:rFonts w:ascii="Times New Roman" w:hAnsi="Times New Roman" w:cs="Times New Roman"/>
          <w:sz w:val="24"/>
          <w:szCs w:val="24"/>
        </w:rPr>
        <w:t>4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5221C7" w:rsidRPr="005221C7">
        <w:rPr>
          <w:rFonts w:ascii="Times New Roman" w:hAnsi="Times New Roman" w:cs="Times New Roman"/>
          <w:sz w:val="24"/>
          <w:szCs w:val="24"/>
        </w:rPr>
        <w:t>6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5221C7" w:rsidRPr="005221C7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</w:t>
      </w:r>
      <w:r w:rsidR="00563D7F" w:rsidRPr="00563D7F">
        <w:rPr>
          <w:rFonts w:ascii="Times New Roman" w:hAnsi="Times New Roman" w:cs="Times New Roman"/>
          <w:sz w:val="24"/>
          <w:szCs w:val="24"/>
        </w:rPr>
        <w:t>29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563D7F" w:rsidRPr="00563D7F">
        <w:rPr>
          <w:rFonts w:ascii="Times New Roman" w:hAnsi="Times New Roman" w:cs="Times New Roman"/>
          <w:sz w:val="24"/>
          <w:szCs w:val="24"/>
        </w:rPr>
        <w:t>7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563D7F" w:rsidRPr="00563D7F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</w:t>
      </w:r>
      <w:r w:rsidR="00AC3DF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63D7F" w:rsidRPr="00563D7F">
        <w:rPr>
          <w:rFonts w:ascii="Times New Roman" w:hAnsi="Times New Roman" w:cs="Times New Roman"/>
          <w:sz w:val="24"/>
          <w:szCs w:val="24"/>
        </w:rPr>
        <w:t>9</w:t>
      </w:r>
      <w:r w:rsidRPr="00EE641B">
        <w:rPr>
          <w:rFonts w:ascii="Times New Roman" w:hAnsi="Times New Roman" w:cs="Times New Roman"/>
          <w:sz w:val="24"/>
          <w:szCs w:val="24"/>
        </w:rPr>
        <w:t>.</w:t>
      </w:r>
      <w:r w:rsidR="00AC3DF9">
        <w:rPr>
          <w:rFonts w:ascii="Times New Roman" w:hAnsi="Times New Roman" w:cs="Times New Roman"/>
          <w:sz w:val="24"/>
          <w:szCs w:val="24"/>
        </w:rPr>
        <w:t>0</w:t>
      </w:r>
      <w:r w:rsidR="00563D7F" w:rsidRPr="00563D7F">
        <w:rPr>
          <w:rFonts w:ascii="Times New Roman" w:hAnsi="Times New Roman" w:cs="Times New Roman"/>
          <w:sz w:val="24"/>
          <w:szCs w:val="24"/>
        </w:rPr>
        <w:t>8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563D7F" w:rsidRPr="00563D7F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1</w:t>
      </w:r>
      <w:r w:rsidR="00563D7F" w:rsidRPr="00563D7F">
        <w:rPr>
          <w:rFonts w:ascii="Times New Roman" w:hAnsi="Times New Roman" w:cs="Times New Roman"/>
          <w:sz w:val="24"/>
          <w:szCs w:val="24"/>
        </w:rPr>
        <w:t>6</w:t>
      </w:r>
      <w:r w:rsidRPr="00EE641B">
        <w:rPr>
          <w:rFonts w:ascii="Times New Roman" w:hAnsi="Times New Roman" w:cs="Times New Roman"/>
          <w:sz w:val="24"/>
          <w:szCs w:val="24"/>
        </w:rPr>
        <w:t>.</w:t>
      </w:r>
      <w:r w:rsidR="00563D7F" w:rsidRPr="00563D7F">
        <w:rPr>
          <w:rFonts w:ascii="Times New Roman" w:hAnsi="Times New Roman" w:cs="Times New Roman"/>
          <w:sz w:val="24"/>
          <w:szCs w:val="24"/>
        </w:rPr>
        <w:t>09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563D7F" w:rsidRPr="00563D7F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</w:t>
      </w:r>
      <w:r w:rsidR="006B3A74" w:rsidRPr="006B3A74">
        <w:rPr>
          <w:rFonts w:ascii="Times New Roman" w:hAnsi="Times New Roman" w:cs="Times New Roman"/>
          <w:sz w:val="24"/>
          <w:szCs w:val="24"/>
        </w:rPr>
        <w:t>21</w:t>
      </w:r>
      <w:r w:rsidRPr="00EE641B">
        <w:rPr>
          <w:rFonts w:ascii="Times New Roman" w:hAnsi="Times New Roman" w:cs="Times New Roman"/>
          <w:sz w:val="24"/>
          <w:szCs w:val="24"/>
        </w:rPr>
        <w:t>.1</w:t>
      </w:r>
      <w:r w:rsidR="006B3A74" w:rsidRPr="006B3A74">
        <w:rPr>
          <w:rFonts w:ascii="Times New Roman" w:hAnsi="Times New Roman" w:cs="Times New Roman"/>
          <w:sz w:val="24"/>
          <w:szCs w:val="24"/>
        </w:rPr>
        <w:t>0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6B3A74" w:rsidRPr="006B3A74">
        <w:rPr>
          <w:rFonts w:ascii="Times New Roman" w:hAnsi="Times New Roman" w:cs="Times New Roman"/>
          <w:sz w:val="24"/>
          <w:szCs w:val="24"/>
        </w:rPr>
        <w:t>3</w:t>
      </w:r>
      <w:r w:rsidR="00AC3DF9">
        <w:rPr>
          <w:rFonts w:ascii="Times New Roman" w:hAnsi="Times New Roman" w:cs="Times New Roman"/>
          <w:sz w:val="24"/>
          <w:szCs w:val="24"/>
        </w:rPr>
        <w:t xml:space="preserve"> г., </w:t>
      </w:r>
      <w:r w:rsidR="006B3A74" w:rsidRPr="006B3A74">
        <w:rPr>
          <w:rFonts w:ascii="Times New Roman" w:hAnsi="Times New Roman" w:cs="Times New Roman"/>
          <w:sz w:val="24"/>
          <w:szCs w:val="24"/>
        </w:rPr>
        <w:t>04</w:t>
      </w:r>
      <w:r w:rsidRPr="00EE641B">
        <w:rPr>
          <w:rFonts w:ascii="Times New Roman" w:hAnsi="Times New Roman" w:cs="Times New Roman"/>
          <w:sz w:val="24"/>
          <w:szCs w:val="24"/>
        </w:rPr>
        <w:t>.1</w:t>
      </w:r>
      <w:r w:rsidR="006B3A74" w:rsidRPr="006B3A74">
        <w:rPr>
          <w:rFonts w:ascii="Times New Roman" w:hAnsi="Times New Roman" w:cs="Times New Roman"/>
          <w:sz w:val="24"/>
          <w:szCs w:val="24"/>
        </w:rPr>
        <w:t>1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6B3A74" w:rsidRPr="006B3A74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</w:t>
      </w:r>
      <w:r w:rsidR="006B3A74">
        <w:rPr>
          <w:rFonts w:ascii="Times New Roman" w:hAnsi="Times New Roman" w:cs="Times New Roman"/>
          <w:sz w:val="24"/>
          <w:szCs w:val="24"/>
        </w:rPr>
        <w:t>, 02.12.2023 г., 23.12.2023 г.</w:t>
      </w:r>
      <w:r w:rsidRPr="00EE641B">
        <w:rPr>
          <w:rFonts w:ascii="Times New Roman" w:hAnsi="Times New Roman" w:cs="Times New Roman"/>
          <w:sz w:val="24"/>
          <w:szCs w:val="24"/>
        </w:rPr>
        <w:t>)</w:t>
      </w:r>
      <w:r w:rsidR="00F369A1">
        <w:rPr>
          <w:rFonts w:ascii="Times New Roman" w:hAnsi="Times New Roman" w:cs="Times New Roman"/>
          <w:sz w:val="24"/>
          <w:szCs w:val="24"/>
        </w:rPr>
        <w:t xml:space="preserve"> и </w:t>
      </w:r>
      <w:r w:rsidR="009A2806" w:rsidRPr="009A2806">
        <w:rPr>
          <w:rFonts w:ascii="Times New Roman" w:hAnsi="Times New Roman" w:cs="Times New Roman"/>
          <w:sz w:val="24"/>
          <w:szCs w:val="24"/>
        </w:rPr>
        <w:t>провели «Фестиваль Черемухи»,  в поддержку мобилизованных;</w:t>
      </w:r>
      <w:r w:rsidR="006B3A74">
        <w:rPr>
          <w:rFonts w:ascii="Times New Roman" w:hAnsi="Times New Roman" w:cs="Times New Roman"/>
          <w:sz w:val="24"/>
          <w:szCs w:val="24"/>
        </w:rPr>
        <w:t xml:space="preserve"> </w:t>
      </w:r>
      <w:r w:rsidR="0083505B" w:rsidRPr="0083505B">
        <w:rPr>
          <w:rFonts w:ascii="Times New Roman" w:hAnsi="Times New Roman" w:cs="Times New Roman"/>
          <w:sz w:val="24"/>
          <w:szCs w:val="24"/>
        </w:rPr>
        <w:t xml:space="preserve">с </w:t>
      </w:r>
      <w:r w:rsidR="0083505B">
        <w:rPr>
          <w:rFonts w:ascii="Times New Roman" w:hAnsi="Times New Roman" w:cs="Times New Roman"/>
          <w:sz w:val="24"/>
          <w:szCs w:val="24"/>
        </w:rPr>
        <w:t xml:space="preserve">20.02 по 28.02.2023 г. и с </w:t>
      </w:r>
      <w:r w:rsidR="0083505B" w:rsidRPr="0083505B">
        <w:rPr>
          <w:rFonts w:ascii="Times New Roman" w:hAnsi="Times New Roman" w:cs="Times New Roman"/>
          <w:sz w:val="24"/>
          <w:szCs w:val="24"/>
        </w:rPr>
        <w:t xml:space="preserve">02 по 09.06.2023 г. </w:t>
      </w:r>
      <w:r w:rsidR="0083505B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6B3A74">
        <w:rPr>
          <w:rFonts w:ascii="Times New Roman" w:hAnsi="Times New Roman" w:cs="Times New Roman"/>
          <w:sz w:val="24"/>
          <w:szCs w:val="24"/>
        </w:rPr>
        <w:t>«Белорусская ярмарка»</w:t>
      </w:r>
      <w:r w:rsidR="0083505B">
        <w:rPr>
          <w:rFonts w:ascii="Times New Roman" w:hAnsi="Times New Roman" w:cs="Times New Roman"/>
          <w:sz w:val="24"/>
          <w:szCs w:val="24"/>
        </w:rPr>
        <w:t>.</w:t>
      </w:r>
    </w:p>
    <w:p w14:paraId="684B89ED" w14:textId="264EC942" w:rsidR="003D3305" w:rsidRPr="003D3305" w:rsidRDefault="003D3305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305">
        <w:rPr>
          <w:rFonts w:ascii="Times New Roman" w:hAnsi="Times New Roman" w:cs="Times New Roman"/>
          <w:b/>
          <w:sz w:val="24"/>
          <w:szCs w:val="24"/>
        </w:rPr>
        <w:t>1.</w:t>
      </w:r>
      <w:r w:rsidR="00F369A1">
        <w:rPr>
          <w:rFonts w:ascii="Times New Roman" w:hAnsi="Times New Roman" w:cs="Times New Roman"/>
          <w:b/>
          <w:sz w:val="24"/>
          <w:szCs w:val="24"/>
        </w:rPr>
        <w:t>1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 w:rsidR="00F369A1">
        <w:rPr>
          <w:rFonts w:ascii="Times New Roman" w:hAnsi="Times New Roman" w:cs="Times New Roman"/>
          <w:b/>
          <w:sz w:val="24"/>
          <w:szCs w:val="24"/>
        </w:rPr>
        <w:t>2</w:t>
      </w:r>
      <w:r w:rsidR="00F313B0">
        <w:rPr>
          <w:rFonts w:ascii="Times New Roman" w:hAnsi="Times New Roman" w:cs="Times New Roman"/>
          <w:b/>
          <w:sz w:val="24"/>
          <w:szCs w:val="24"/>
        </w:rPr>
        <w:t>5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05">
        <w:rPr>
          <w:rFonts w:ascii="Times New Roman" w:hAnsi="Times New Roman" w:cs="Times New Roman"/>
          <w:b/>
          <w:sz w:val="24"/>
          <w:szCs w:val="24"/>
        </w:rPr>
        <w:t>Рынок племенного животноводства</w:t>
      </w:r>
    </w:p>
    <w:p w14:paraId="34F74687" w14:textId="77777777" w:rsidR="00F60A45" w:rsidRPr="00F60A45" w:rsidRDefault="003D3305" w:rsidP="00F60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0A45" w:rsidRPr="00F60A45">
        <w:rPr>
          <w:rFonts w:ascii="Times New Roman" w:hAnsi="Times New Roman" w:cs="Times New Roman"/>
          <w:sz w:val="24"/>
          <w:szCs w:val="24"/>
        </w:rPr>
        <w:t>Всего в Кяхтинском районе имеется 2 организации в области племенного животноводства, которые имеют 3 свидетельство на разведение сельскохозяйственных животных.</w:t>
      </w:r>
    </w:p>
    <w:p w14:paraId="0D59856F" w14:textId="77777777" w:rsidR="003D3305" w:rsidRPr="003D3305" w:rsidRDefault="00F60A45" w:rsidP="00F60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A45">
        <w:rPr>
          <w:rFonts w:ascii="Times New Roman" w:hAnsi="Times New Roman" w:cs="Times New Roman"/>
          <w:sz w:val="24"/>
          <w:szCs w:val="24"/>
        </w:rPr>
        <w:t>Племенная работа в Кяхтинском районе направлена на совершенствование пород и породных типов, отбор и разведение, повышение продуктивности сельскохозяйственных животных.</w:t>
      </w:r>
    </w:p>
    <w:p w14:paraId="3E60A560" w14:textId="02205E44" w:rsidR="003D3305" w:rsidRPr="003D3305" w:rsidRDefault="003D3305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305">
        <w:rPr>
          <w:rFonts w:ascii="Times New Roman" w:hAnsi="Times New Roman" w:cs="Times New Roman"/>
          <w:b/>
          <w:sz w:val="24"/>
          <w:szCs w:val="24"/>
        </w:rPr>
        <w:t>1.</w:t>
      </w:r>
      <w:r w:rsidR="00F60A45">
        <w:rPr>
          <w:rFonts w:ascii="Times New Roman" w:hAnsi="Times New Roman" w:cs="Times New Roman"/>
          <w:b/>
          <w:sz w:val="24"/>
          <w:szCs w:val="24"/>
        </w:rPr>
        <w:t>1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 w:rsidR="00F60A45">
        <w:rPr>
          <w:rFonts w:ascii="Times New Roman" w:hAnsi="Times New Roman" w:cs="Times New Roman"/>
          <w:b/>
          <w:sz w:val="24"/>
          <w:szCs w:val="24"/>
        </w:rPr>
        <w:t>2</w:t>
      </w:r>
      <w:r w:rsidR="00F313B0">
        <w:rPr>
          <w:rFonts w:ascii="Times New Roman" w:hAnsi="Times New Roman" w:cs="Times New Roman"/>
          <w:b/>
          <w:sz w:val="24"/>
          <w:szCs w:val="24"/>
        </w:rPr>
        <w:t>6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05">
        <w:rPr>
          <w:rFonts w:ascii="Times New Roman" w:hAnsi="Times New Roman" w:cs="Times New Roman"/>
          <w:b/>
          <w:sz w:val="24"/>
          <w:szCs w:val="24"/>
        </w:rPr>
        <w:t>Рынок нефтепродуктов</w:t>
      </w:r>
    </w:p>
    <w:p w14:paraId="1CB53A9B" w14:textId="0C4217A1" w:rsidR="003D3305" w:rsidRDefault="003D3305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3305">
        <w:rPr>
          <w:rFonts w:ascii="Times New Roman" w:hAnsi="Times New Roman" w:cs="Times New Roman"/>
          <w:sz w:val="24"/>
          <w:szCs w:val="24"/>
        </w:rPr>
        <w:t xml:space="preserve">В районе действующих </w:t>
      </w:r>
      <w:r w:rsidR="00F313B0">
        <w:rPr>
          <w:rFonts w:ascii="Times New Roman" w:hAnsi="Times New Roman" w:cs="Times New Roman"/>
          <w:sz w:val="24"/>
          <w:szCs w:val="24"/>
        </w:rPr>
        <w:t>6</w:t>
      </w:r>
      <w:r w:rsidRPr="003D3305">
        <w:rPr>
          <w:rFonts w:ascii="Times New Roman" w:hAnsi="Times New Roman" w:cs="Times New Roman"/>
          <w:sz w:val="24"/>
          <w:szCs w:val="24"/>
        </w:rPr>
        <w:t xml:space="preserve"> автозаправочных станций. Рынок розничной продажи нефтепродуктов в районе представлен крупными операторами: «Роснефть», «Байкальская региональная компания».</w:t>
      </w:r>
    </w:p>
    <w:p w14:paraId="6F9600E8" w14:textId="3D9A2E45" w:rsidR="00D168FA" w:rsidRPr="00D168FA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>- А</w:t>
      </w:r>
      <w:r w:rsidR="00F313B0">
        <w:rPr>
          <w:rFonts w:ascii="Times New Roman" w:hAnsi="Times New Roman" w:cs="Times New Roman"/>
          <w:sz w:val="24"/>
          <w:szCs w:val="24"/>
        </w:rPr>
        <w:t xml:space="preserve">О </w:t>
      </w:r>
      <w:r w:rsidRPr="00D168FA">
        <w:rPr>
          <w:rFonts w:ascii="Times New Roman" w:hAnsi="Times New Roman" w:cs="Times New Roman"/>
          <w:sz w:val="24"/>
          <w:szCs w:val="24"/>
        </w:rPr>
        <w:t xml:space="preserve">«Бурятнефтепродукт»: г. Кяхта, 212 км. трассы Улан-Удэ – Кяхта г. Кяхта, Р-441, Кяхта-Мухоршибирь, 1км, справа, п. Баян-Булаг, Р-441, Кяхта-Мухоршибирь, 104км, слева. Договор аренды на 5 лет с пролонгацией. </w:t>
      </w:r>
    </w:p>
    <w:p w14:paraId="68ADB1C0" w14:textId="77F4BCCF" w:rsidR="00D168FA" w:rsidRPr="00D168FA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 xml:space="preserve">- </w:t>
      </w:r>
      <w:r w:rsidR="00F313B0">
        <w:rPr>
          <w:rFonts w:ascii="Times New Roman" w:hAnsi="Times New Roman" w:cs="Times New Roman"/>
          <w:sz w:val="24"/>
          <w:szCs w:val="24"/>
        </w:rPr>
        <w:t>ООО «ЛЮКСОЙЛ»</w:t>
      </w:r>
      <w:r w:rsidRPr="00D168FA">
        <w:rPr>
          <w:rFonts w:ascii="Times New Roman" w:hAnsi="Times New Roman" w:cs="Times New Roman"/>
          <w:sz w:val="24"/>
          <w:szCs w:val="24"/>
        </w:rPr>
        <w:t>: г. Кяхта, ул. Старчука, 1б. Земельный участок в собственности.</w:t>
      </w:r>
    </w:p>
    <w:p w14:paraId="6A88FB1F" w14:textId="77777777" w:rsidR="00D168FA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>- ООО «Вымпел плюс», Кяхтинский район, п. Октябрьский. Договор аренды на 5 лет с пролонгацией.</w:t>
      </w:r>
    </w:p>
    <w:p w14:paraId="23A0C728" w14:textId="08762DA8" w:rsidR="00F313B0" w:rsidRPr="003D3305" w:rsidRDefault="00F313B0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«Компания газификация Бурятии», г. Кяхта, ул. Таможенная, д. 1.</w:t>
      </w:r>
    </w:p>
    <w:p w14:paraId="2416D571" w14:textId="77777777" w:rsidR="003D3305" w:rsidRDefault="00D168FA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305" w:rsidRPr="003D3305">
        <w:rPr>
          <w:rFonts w:ascii="Times New Roman" w:hAnsi="Times New Roman" w:cs="Times New Roman"/>
          <w:sz w:val="24"/>
          <w:szCs w:val="24"/>
        </w:rPr>
        <w:t>Потребность населения и организаций в автомобильном топливе обеспечена полностью. Фактов перебоя поставок на рынок нефтепродуктов в районе не зафиксировано.</w:t>
      </w:r>
    </w:p>
    <w:p w14:paraId="1B070939" w14:textId="5DAD7516" w:rsidR="009C14E2" w:rsidRDefault="009C14E2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4E2">
        <w:rPr>
          <w:rFonts w:ascii="Times New Roman" w:hAnsi="Times New Roman" w:cs="Times New Roman"/>
          <w:b/>
          <w:sz w:val="24"/>
          <w:szCs w:val="24"/>
        </w:rPr>
        <w:t>1.1.2</w:t>
      </w:r>
      <w:r w:rsidR="00E86CCC">
        <w:rPr>
          <w:rFonts w:ascii="Times New Roman" w:hAnsi="Times New Roman" w:cs="Times New Roman"/>
          <w:b/>
          <w:sz w:val="24"/>
          <w:szCs w:val="24"/>
        </w:rPr>
        <w:t>7</w:t>
      </w:r>
      <w:r w:rsidRPr="009C14E2">
        <w:rPr>
          <w:rFonts w:ascii="Times New Roman" w:hAnsi="Times New Roman" w:cs="Times New Roman"/>
          <w:b/>
          <w:sz w:val="24"/>
          <w:szCs w:val="24"/>
        </w:rPr>
        <w:t>. Рынок легкой промышленности</w:t>
      </w:r>
    </w:p>
    <w:p w14:paraId="77F999E2" w14:textId="49B2CF3C" w:rsidR="009C14E2" w:rsidRPr="009C14E2" w:rsidRDefault="009C14E2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14E2">
        <w:rPr>
          <w:rFonts w:ascii="Times New Roman" w:hAnsi="Times New Roman" w:cs="Times New Roman"/>
          <w:sz w:val="24"/>
          <w:szCs w:val="24"/>
        </w:rPr>
        <w:t>Легкая промышленность МО «Кяхтинский район» Республики Бурятия представлена производством кожи, изделий из кожи. В 202</w:t>
      </w:r>
      <w:r w:rsidR="00855597">
        <w:rPr>
          <w:rFonts w:ascii="Times New Roman" w:hAnsi="Times New Roman" w:cs="Times New Roman"/>
          <w:sz w:val="24"/>
          <w:szCs w:val="24"/>
        </w:rPr>
        <w:t>3</w:t>
      </w:r>
      <w:r w:rsidRPr="009C14E2">
        <w:rPr>
          <w:rFonts w:ascii="Times New Roman" w:hAnsi="Times New Roman" w:cs="Times New Roman"/>
          <w:sz w:val="24"/>
          <w:szCs w:val="24"/>
        </w:rPr>
        <w:t xml:space="preserve"> г. по социальному контракту самозанятым оформлен 1 человек – ремонт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16C90" w14:textId="3FA96D91" w:rsidR="00A620AB" w:rsidRPr="00A620AB" w:rsidRDefault="00A620AB" w:rsidP="00A62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AB">
        <w:rPr>
          <w:rFonts w:ascii="Times New Roman" w:hAnsi="Times New Roman" w:cs="Times New Roman"/>
          <w:b/>
          <w:sz w:val="24"/>
          <w:szCs w:val="24"/>
        </w:rPr>
        <w:t>1.</w:t>
      </w:r>
      <w:r w:rsidR="009C14E2">
        <w:rPr>
          <w:rFonts w:ascii="Times New Roman" w:hAnsi="Times New Roman" w:cs="Times New Roman"/>
          <w:b/>
          <w:sz w:val="24"/>
          <w:szCs w:val="24"/>
        </w:rPr>
        <w:t>1.2</w:t>
      </w:r>
      <w:r w:rsidR="00E86CCC">
        <w:rPr>
          <w:rFonts w:ascii="Times New Roman" w:hAnsi="Times New Roman" w:cs="Times New Roman"/>
          <w:b/>
          <w:sz w:val="24"/>
          <w:szCs w:val="24"/>
        </w:rPr>
        <w:t>8</w:t>
      </w:r>
      <w:r w:rsidRPr="00A620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AB">
        <w:rPr>
          <w:rFonts w:ascii="Times New Roman" w:hAnsi="Times New Roman" w:cs="Times New Roman"/>
          <w:b/>
          <w:sz w:val="24"/>
          <w:szCs w:val="24"/>
        </w:rPr>
        <w:t>Рынок обработки древесины и производства изделий из дерева</w:t>
      </w:r>
    </w:p>
    <w:p w14:paraId="0EFE94BA" w14:textId="77777777" w:rsidR="00497506" w:rsidRPr="00497506" w:rsidRDefault="00497506" w:rsidP="00497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7506">
        <w:rPr>
          <w:rFonts w:ascii="Times New Roman" w:hAnsi="Times New Roman" w:cs="Times New Roman"/>
          <w:sz w:val="24"/>
          <w:szCs w:val="24"/>
        </w:rPr>
        <w:t xml:space="preserve">На рынке обработки древесины и производства изделий из дерева осуществляют свою деятельность 15 предприятий (в том числе 1 юридических лиц и 13 индивидуальных предпринимателей). </w:t>
      </w:r>
    </w:p>
    <w:p w14:paraId="579C50D3" w14:textId="27A06623" w:rsidR="003D3305" w:rsidRPr="0036272B" w:rsidRDefault="00497506" w:rsidP="00497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7506">
        <w:rPr>
          <w:rFonts w:ascii="Times New Roman" w:hAnsi="Times New Roman" w:cs="Times New Roman"/>
          <w:sz w:val="24"/>
          <w:szCs w:val="24"/>
        </w:rPr>
        <w:t>Производство мебели на заказ 3 организации; изготовление сувенирной продукции из дерева, входные двери – 1</w:t>
      </w:r>
      <w:r w:rsidR="00A620AB" w:rsidRPr="00A620AB">
        <w:rPr>
          <w:rFonts w:ascii="Times New Roman" w:hAnsi="Times New Roman" w:cs="Times New Roman"/>
          <w:sz w:val="24"/>
          <w:szCs w:val="24"/>
        </w:rPr>
        <w:t>. Доля организаций частной формы собственности составляет 100,0%.</w:t>
      </w:r>
    </w:p>
    <w:p w14:paraId="22D5A3C4" w14:textId="28CF0FEA" w:rsidR="008A1FB2" w:rsidRPr="008A1FB2" w:rsidRDefault="00137A1D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B2">
        <w:rPr>
          <w:rFonts w:ascii="Times New Roman" w:hAnsi="Times New Roman" w:cs="Times New Roman"/>
          <w:b/>
          <w:sz w:val="24"/>
          <w:szCs w:val="24"/>
        </w:rPr>
        <w:t>1.</w:t>
      </w:r>
      <w:r w:rsidR="00E86CCC">
        <w:rPr>
          <w:rFonts w:ascii="Times New Roman" w:hAnsi="Times New Roman" w:cs="Times New Roman"/>
          <w:b/>
          <w:sz w:val="24"/>
          <w:szCs w:val="24"/>
        </w:rPr>
        <w:t>1</w:t>
      </w:r>
      <w:r w:rsidRPr="008A1FB2">
        <w:rPr>
          <w:rFonts w:ascii="Times New Roman" w:hAnsi="Times New Roman" w:cs="Times New Roman"/>
          <w:b/>
          <w:sz w:val="24"/>
          <w:szCs w:val="24"/>
        </w:rPr>
        <w:t>.</w:t>
      </w:r>
      <w:r w:rsidR="00A620AB">
        <w:rPr>
          <w:rFonts w:ascii="Times New Roman" w:hAnsi="Times New Roman" w:cs="Times New Roman"/>
          <w:b/>
          <w:sz w:val="24"/>
          <w:szCs w:val="24"/>
        </w:rPr>
        <w:t>2</w:t>
      </w:r>
      <w:r w:rsidR="00E86CCC">
        <w:rPr>
          <w:rFonts w:ascii="Times New Roman" w:hAnsi="Times New Roman" w:cs="Times New Roman"/>
          <w:b/>
          <w:sz w:val="24"/>
          <w:szCs w:val="24"/>
        </w:rPr>
        <w:t>9</w:t>
      </w:r>
      <w:r w:rsidRPr="008A1FB2">
        <w:rPr>
          <w:rFonts w:ascii="Times New Roman" w:hAnsi="Times New Roman" w:cs="Times New Roman"/>
          <w:b/>
          <w:sz w:val="24"/>
          <w:szCs w:val="24"/>
        </w:rPr>
        <w:t>. Рынок розничной торговли</w:t>
      </w:r>
    </w:p>
    <w:p w14:paraId="78F86C5E" w14:textId="77777777" w:rsidR="0008355B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Торговля -</w:t>
      </w:r>
      <w:r w:rsidR="008A1FB2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одна из наиболее динамично развивающих</w:t>
      </w:r>
      <w:r w:rsidR="008A1FB2">
        <w:rPr>
          <w:rFonts w:ascii="Times New Roman" w:hAnsi="Times New Roman" w:cs="Times New Roman"/>
          <w:sz w:val="24"/>
          <w:szCs w:val="24"/>
        </w:rPr>
        <w:t>ся отраслей экономики Кяхтинского</w:t>
      </w:r>
      <w:r w:rsidRPr="00137A1D">
        <w:rPr>
          <w:rFonts w:ascii="Times New Roman" w:hAnsi="Times New Roman" w:cs="Times New Roman"/>
          <w:sz w:val="24"/>
          <w:szCs w:val="24"/>
        </w:rPr>
        <w:t xml:space="preserve"> района. В торговле, как ни в одной из других отраслей экономики района, наблюдается высокая конкуренция, предпринимательская и инвестиционная активность.</w:t>
      </w:r>
      <w:r w:rsidR="008A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24E01" w14:textId="5BDA2146" w:rsidR="0008355B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Сеть</w:t>
      </w:r>
      <w:r w:rsidR="008A1FB2">
        <w:rPr>
          <w:rFonts w:ascii="Times New Roman" w:hAnsi="Times New Roman" w:cs="Times New Roman"/>
          <w:sz w:val="24"/>
          <w:szCs w:val="24"/>
        </w:rPr>
        <w:t xml:space="preserve"> предприятий торговли Кяхтинского</w:t>
      </w:r>
      <w:r w:rsidR="00E3215F">
        <w:rPr>
          <w:rFonts w:ascii="Times New Roman" w:hAnsi="Times New Roman" w:cs="Times New Roman"/>
          <w:sz w:val="24"/>
          <w:szCs w:val="24"/>
        </w:rPr>
        <w:t xml:space="preserve"> района по итогам 202</w:t>
      </w:r>
      <w:r w:rsidR="00513945">
        <w:rPr>
          <w:rFonts w:ascii="Times New Roman" w:hAnsi="Times New Roman" w:cs="Times New Roman"/>
          <w:sz w:val="24"/>
          <w:szCs w:val="24"/>
        </w:rPr>
        <w:t>3</w:t>
      </w:r>
      <w:r w:rsidRPr="00137A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355B">
        <w:rPr>
          <w:rFonts w:ascii="Times New Roman" w:hAnsi="Times New Roman" w:cs="Times New Roman"/>
          <w:sz w:val="24"/>
          <w:szCs w:val="24"/>
        </w:rPr>
        <w:t>:</w:t>
      </w:r>
    </w:p>
    <w:p w14:paraId="6F575FF1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 xml:space="preserve">          Инфраструктура розничной торговли:</w:t>
      </w:r>
    </w:p>
    <w:p w14:paraId="060889D4" w14:textId="346F8675" w:rsidR="0008355B" w:rsidRPr="0008355B" w:rsidRDefault="00176814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Стационарная сеть – 19</w:t>
      </w:r>
      <w:r w:rsidR="00513945">
        <w:rPr>
          <w:rFonts w:ascii="Times New Roman" w:hAnsi="Times New Roman" w:cs="Times New Roman"/>
          <w:sz w:val="24"/>
          <w:szCs w:val="24"/>
        </w:rPr>
        <w:t>3</w:t>
      </w:r>
      <w:r w:rsidR="0008355B" w:rsidRPr="0008355B">
        <w:rPr>
          <w:rFonts w:ascii="Times New Roman" w:hAnsi="Times New Roman" w:cs="Times New Roman"/>
          <w:sz w:val="24"/>
          <w:szCs w:val="24"/>
        </w:rPr>
        <w:t xml:space="preserve"> магазинов</w:t>
      </w:r>
      <w:r>
        <w:rPr>
          <w:rFonts w:ascii="Times New Roman" w:hAnsi="Times New Roman" w:cs="Times New Roman"/>
          <w:sz w:val="24"/>
          <w:szCs w:val="24"/>
        </w:rPr>
        <w:t>, в т.ч. 83 сельских магазинов</w:t>
      </w:r>
    </w:p>
    <w:p w14:paraId="109C4570" w14:textId="744784F7" w:rsid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2.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Торговых центров – </w:t>
      </w:r>
      <w:r w:rsidR="00513945">
        <w:rPr>
          <w:rFonts w:ascii="Times New Roman" w:hAnsi="Times New Roman" w:cs="Times New Roman"/>
          <w:sz w:val="24"/>
          <w:szCs w:val="24"/>
        </w:rPr>
        <w:t>4</w:t>
      </w:r>
    </w:p>
    <w:p w14:paraId="7A4F0143" w14:textId="3EA668CB" w:rsidR="00513945" w:rsidRDefault="00513945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Торговые комплексы - 2</w:t>
      </w:r>
    </w:p>
    <w:p w14:paraId="56208EBC" w14:textId="77777777" w:rsidR="0008355B" w:rsidRPr="0008355B" w:rsidRDefault="00176814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Оптовый центр -1</w:t>
      </w:r>
    </w:p>
    <w:p w14:paraId="3A10B337" w14:textId="0ACAF6AF" w:rsidR="00176814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Торговые павильоны</w:t>
      </w:r>
      <w:r w:rsidR="00945B5E">
        <w:rPr>
          <w:rFonts w:ascii="Times New Roman" w:hAnsi="Times New Roman" w:cs="Times New Roman"/>
          <w:sz w:val="24"/>
          <w:szCs w:val="24"/>
        </w:rPr>
        <w:t>, киоски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5B5E">
        <w:rPr>
          <w:rFonts w:ascii="Times New Roman" w:hAnsi="Times New Roman" w:cs="Times New Roman"/>
          <w:sz w:val="24"/>
          <w:szCs w:val="24"/>
        </w:rPr>
        <w:t>3</w:t>
      </w:r>
      <w:r w:rsidR="00513945">
        <w:rPr>
          <w:rFonts w:ascii="Times New Roman" w:hAnsi="Times New Roman" w:cs="Times New Roman"/>
          <w:sz w:val="24"/>
          <w:szCs w:val="24"/>
        </w:rPr>
        <w:t>6</w:t>
      </w:r>
    </w:p>
    <w:p w14:paraId="3757C392" w14:textId="5019EE68" w:rsidR="0049232F" w:rsidRPr="0049232F" w:rsidRDefault="0049232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Пункты выдачи «</w:t>
      </w:r>
      <w:r>
        <w:rPr>
          <w:rFonts w:ascii="Times New Roman" w:hAnsi="Times New Roman" w:cs="Times New Roman"/>
          <w:sz w:val="24"/>
          <w:szCs w:val="24"/>
          <w:lang w:val="en-US"/>
        </w:rPr>
        <w:t>OZON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49232F">
        <w:rPr>
          <w:rFonts w:ascii="Times New Roman" w:hAnsi="Times New Roman" w:cs="Times New Roman"/>
          <w:sz w:val="24"/>
          <w:szCs w:val="24"/>
        </w:rPr>
        <w:t>WILDBERRIES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863C27">
        <w:rPr>
          <w:rFonts w:ascii="Times New Roman" w:hAnsi="Times New Roman" w:cs="Times New Roman"/>
          <w:sz w:val="24"/>
          <w:szCs w:val="24"/>
        </w:rPr>
        <w:t>10</w:t>
      </w:r>
    </w:p>
    <w:p w14:paraId="2DB8148E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lastRenderedPageBreak/>
        <w:t xml:space="preserve">    Инфраструктура общественное питание:</w:t>
      </w:r>
    </w:p>
    <w:p w14:paraId="2D936591" w14:textId="065296E9" w:rsidR="00470FCE" w:rsidRDefault="00945B5E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70FCE">
        <w:rPr>
          <w:rFonts w:ascii="Times New Roman" w:hAnsi="Times New Roman" w:cs="Times New Roman"/>
          <w:sz w:val="24"/>
          <w:szCs w:val="24"/>
        </w:rPr>
        <w:t>Ресторан - 1</w:t>
      </w:r>
    </w:p>
    <w:p w14:paraId="09F961AF" w14:textId="689549D8" w:rsidR="0008355B" w:rsidRPr="0008355B" w:rsidRDefault="00470FCE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</w:t>
      </w:r>
      <w:r w:rsidR="00945B5E">
        <w:rPr>
          <w:rFonts w:ascii="Times New Roman" w:hAnsi="Times New Roman" w:cs="Times New Roman"/>
          <w:sz w:val="24"/>
          <w:szCs w:val="24"/>
        </w:rPr>
        <w:t xml:space="preserve">Бар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F251EBC" w14:textId="7CCBC78A"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Кафе – 1</w:t>
      </w:r>
      <w:r w:rsidR="00470FCE">
        <w:rPr>
          <w:rFonts w:ascii="Times New Roman" w:hAnsi="Times New Roman" w:cs="Times New Roman"/>
          <w:sz w:val="24"/>
          <w:szCs w:val="24"/>
        </w:rPr>
        <w:t>8</w:t>
      </w:r>
    </w:p>
    <w:p w14:paraId="0E18F9ED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3.</w:t>
      </w:r>
      <w:r w:rsidRPr="0008355B">
        <w:rPr>
          <w:rFonts w:ascii="Times New Roman" w:hAnsi="Times New Roman" w:cs="Times New Roman"/>
          <w:sz w:val="24"/>
          <w:szCs w:val="24"/>
        </w:rPr>
        <w:tab/>
        <w:t>Столовая – 1</w:t>
      </w:r>
    </w:p>
    <w:p w14:paraId="6F38B497" w14:textId="77777777"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Закусочные – 3</w:t>
      </w:r>
    </w:p>
    <w:p w14:paraId="6D74E73C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 xml:space="preserve">   Инфраструктура бытовых услуг:</w:t>
      </w:r>
    </w:p>
    <w:p w14:paraId="38D7D5AB" w14:textId="76437A71"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Ремонт обуви – </w:t>
      </w:r>
      <w:r w:rsidR="00470FCE">
        <w:rPr>
          <w:rFonts w:ascii="Times New Roman" w:hAnsi="Times New Roman" w:cs="Times New Roman"/>
          <w:sz w:val="24"/>
          <w:szCs w:val="24"/>
        </w:rPr>
        <w:t>4</w:t>
      </w:r>
    </w:p>
    <w:p w14:paraId="4B2CD81D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2.</w:t>
      </w:r>
      <w:r w:rsidRPr="0008355B">
        <w:rPr>
          <w:rFonts w:ascii="Times New Roman" w:hAnsi="Times New Roman" w:cs="Times New Roman"/>
          <w:sz w:val="24"/>
          <w:szCs w:val="24"/>
        </w:rPr>
        <w:tab/>
        <w:t>Ремонт и пошив изделий – 4</w:t>
      </w:r>
    </w:p>
    <w:p w14:paraId="126BA5F5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3.</w:t>
      </w:r>
      <w:r w:rsidRPr="0008355B">
        <w:rPr>
          <w:rFonts w:ascii="Times New Roman" w:hAnsi="Times New Roman" w:cs="Times New Roman"/>
          <w:sz w:val="24"/>
          <w:szCs w:val="24"/>
        </w:rPr>
        <w:tab/>
        <w:t>Ремонт и техническое обслуживание техники – 3</w:t>
      </w:r>
    </w:p>
    <w:p w14:paraId="46CA5E2D" w14:textId="77777777" w:rsidR="00806BF3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4.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Техническое обслуживание и </w:t>
      </w:r>
      <w:r w:rsidR="006146E8">
        <w:rPr>
          <w:rFonts w:ascii="Times New Roman" w:hAnsi="Times New Roman" w:cs="Times New Roman"/>
          <w:sz w:val="24"/>
          <w:szCs w:val="24"/>
        </w:rPr>
        <w:t>ремонт транспортных средств – 1</w:t>
      </w:r>
      <w:r w:rsidR="00D24C06">
        <w:rPr>
          <w:rFonts w:ascii="Times New Roman" w:hAnsi="Times New Roman" w:cs="Times New Roman"/>
          <w:sz w:val="24"/>
          <w:szCs w:val="24"/>
        </w:rPr>
        <w:t>6</w:t>
      </w:r>
    </w:p>
    <w:p w14:paraId="5C8BCAB3" w14:textId="77777777"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Услуги фотоателье – 3</w:t>
      </w:r>
    </w:p>
    <w:p w14:paraId="79EC1382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6.</w:t>
      </w:r>
      <w:r w:rsidRPr="0008355B">
        <w:rPr>
          <w:rFonts w:ascii="Times New Roman" w:hAnsi="Times New Roman" w:cs="Times New Roman"/>
          <w:sz w:val="24"/>
          <w:szCs w:val="24"/>
        </w:rPr>
        <w:tab/>
        <w:t>Парикмахерские и косметические ус</w:t>
      </w:r>
      <w:r w:rsidR="006146E8">
        <w:rPr>
          <w:rFonts w:ascii="Times New Roman" w:hAnsi="Times New Roman" w:cs="Times New Roman"/>
          <w:sz w:val="24"/>
          <w:szCs w:val="24"/>
        </w:rPr>
        <w:t>луги – 16</w:t>
      </w:r>
    </w:p>
    <w:p w14:paraId="70B5644D" w14:textId="77777777"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7.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Ритуальные услуги – </w:t>
      </w:r>
      <w:r w:rsidR="00D24C06">
        <w:rPr>
          <w:rFonts w:ascii="Times New Roman" w:hAnsi="Times New Roman" w:cs="Times New Roman"/>
          <w:sz w:val="24"/>
          <w:szCs w:val="24"/>
        </w:rPr>
        <w:t>3</w:t>
      </w:r>
    </w:p>
    <w:p w14:paraId="79D5C465" w14:textId="106B30F7" w:rsid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8.</w:t>
      </w:r>
      <w:r w:rsidRPr="0008355B">
        <w:rPr>
          <w:rFonts w:ascii="Times New Roman" w:hAnsi="Times New Roman" w:cs="Times New Roman"/>
          <w:sz w:val="24"/>
          <w:szCs w:val="24"/>
        </w:rPr>
        <w:tab/>
      </w:r>
      <w:r w:rsidR="00470FCE">
        <w:rPr>
          <w:rFonts w:ascii="Times New Roman" w:hAnsi="Times New Roman" w:cs="Times New Roman"/>
          <w:sz w:val="24"/>
          <w:szCs w:val="24"/>
        </w:rPr>
        <w:t>Автомойки</w:t>
      </w:r>
      <w:r w:rsidRPr="0008355B">
        <w:rPr>
          <w:rFonts w:ascii="Times New Roman" w:hAnsi="Times New Roman" w:cs="Times New Roman"/>
          <w:sz w:val="24"/>
          <w:szCs w:val="24"/>
        </w:rPr>
        <w:t xml:space="preserve"> </w:t>
      </w:r>
      <w:r w:rsidR="006146E8">
        <w:rPr>
          <w:rFonts w:ascii="Times New Roman" w:hAnsi="Times New Roman" w:cs="Times New Roman"/>
          <w:sz w:val="24"/>
          <w:szCs w:val="24"/>
        </w:rPr>
        <w:t>–</w:t>
      </w:r>
      <w:r w:rsidRPr="0008355B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8DC6296" w14:textId="46B80E58" w:rsidR="006146E8" w:rsidRDefault="00470FCE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  Автостоянки - 3</w:t>
      </w:r>
    </w:p>
    <w:p w14:paraId="59BECCC3" w14:textId="77777777"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Химчистка – 1</w:t>
      </w:r>
    </w:p>
    <w:p w14:paraId="07C23E7E" w14:textId="77777777"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Прачечная – 1</w:t>
      </w:r>
    </w:p>
    <w:p w14:paraId="41E41F98" w14:textId="77777777"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Баня, душевые - 2</w:t>
      </w:r>
    </w:p>
    <w:p w14:paraId="679CF06B" w14:textId="77777777" w:rsidR="00606186" w:rsidRDefault="0008355B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7A1D" w:rsidRPr="00137A1D">
        <w:rPr>
          <w:rFonts w:ascii="Times New Roman" w:hAnsi="Times New Roman" w:cs="Times New Roman"/>
          <w:sz w:val="24"/>
          <w:szCs w:val="24"/>
        </w:rPr>
        <w:t>В целом рынок розничной торговли характеризуется развитой конкуренцией.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>При этом для развития мелкооптовой торговли существенным препятствием в развитии является высокий уровень конкуренции со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стороны крупных торговых сетей, пользующихся высокой популярностью среди населения. Одной из главных задач является необходимость развития многоформатной торговли, особенно на территории </w:t>
      </w:r>
      <w:r w:rsidR="00606186" w:rsidRPr="00137A1D">
        <w:rPr>
          <w:rFonts w:ascii="Times New Roman" w:hAnsi="Times New Roman" w:cs="Times New Roman"/>
          <w:sz w:val="24"/>
          <w:szCs w:val="24"/>
        </w:rPr>
        <w:t>отдаленных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населенных пунктов, необходимость стимулирования производства и реализации продукции местного производства.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>Так же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на рынке розничной торговли существуют барьеры, затрудняющие предпринимательскую деятельность. </w:t>
      </w:r>
    </w:p>
    <w:p w14:paraId="0AC02FC9" w14:textId="77777777" w:rsidR="00606186" w:rsidRDefault="00606186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7A1D" w:rsidRPr="00137A1D">
        <w:rPr>
          <w:rFonts w:ascii="Times New Roman" w:hAnsi="Times New Roman" w:cs="Times New Roman"/>
          <w:sz w:val="24"/>
          <w:szCs w:val="24"/>
        </w:rPr>
        <w:t>Среди них можно выделить такие барьеры как:</w:t>
      </w:r>
    </w:p>
    <w:p w14:paraId="09F5EF9D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-низкая доступность кредитных ресурсов;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6195A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-имеются бар</w:t>
      </w:r>
      <w:r w:rsidR="00606186">
        <w:rPr>
          <w:rFonts w:ascii="Times New Roman" w:hAnsi="Times New Roman" w:cs="Times New Roman"/>
          <w:sz w:val="24"/>
          <w:szCs w:val="24"/>
        </w:rPr>
        <w:t>ьеры для вхождения в республиканские</w:t>
      </w:r>
      <w:r w:rsidRPr="00137A1D">
        <w:rPr>
          <w:rFonts w:ascii="Times New Roman" w:hAnsi="Times New Roman" w:cs="Times New Roman"/>
          <w:sz w:val="24"/>
          <w:szCs w:val="24"/>
        </w:rPr>
        <w:t xml:space="preserve"> торговые сети для реализации продукции местных предпринимателей.</w:t>
      </w:r>
    </w:p>
    <w:p w14:paraId="0E3757D5" w14:textId="3B7722EF" w:rsidR="00606186" w:rsidRDefault="00606186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A1D" w:rsidRPr="00137A1D">
        <w:rPr>
          <w:rFonts w:ascii="Times New Roman" w:hAnsi="Times New Roman" w:cs="Times New Roman"/>
          <w:sz w:val="24"/>
          <w:szCs w:val="24"/>
        </w:rPr>
        <w:t>В целях дальнейшего развития конкуренции на рынке розничной торговли, ориентированного на повышение качества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услуг, в Кяхтинском районе реализовываются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меропр</w:t>
      </w:r>
      <w:r>
        <w:rPr>
          <w:rFonts w:ascii="Times New Roman" w:hAnsi="Times New Roman" w:cs="Times New Roman"/>
          <w:sz w:val="24"/>
          <w:szCs w:val="24"/>
        </w:rPr>
        <w:t xml:space="preserve">иятия в рамках муниципальной </w:t>
      </w:r>
      <w:r w:rsidR="00137A1D" w:rsidRPr="00137A1D">
        <w:rPr>
          <w:rFonts w:ascii="Times New Roman" w:hAnsi="Times New Roman" w:cs="Times New Roman"/>
          <w:sz w:val="24"/>
          <w:szCs w:val="24"/>
        </w:rPr>
        <w:t>программы «</w:t>
      </w:r>
      <w:r>
        <w:rPr>
          <w:rFonts w:ascii="Times New Roman" w:hAnsi="Times New Roman" w:cs="Times New Roman"/>
          <w:sz w:val="24"/>
          <w:szCs w:val="24"/>
        </w:rPr>
        <w:t>Поддержка и р</w:t>
      </w:r>
      <w:r w:rsidR="00137A1D" w:rsidRPr="00137A1D">
        <w:rPr>
          <w:rFonts w:ascii="Times New Roman" w:hAnsi="Times New Roman" w:cs="Times New Roman"/>
          <w:sz w:val="24"/>
          <w:szCs w:val="24"/>
        </w:rPr>
        <w:t>азвитие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Кяхтинском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районе» на </w:t>
      </w:r>
      <w:r w:rsidR="00F86514" w:rsidRPr="00F86514">
        <w:rPr>
          <w:rFonts w:ascii="Times New Roman" w:hAnsi="Times New Roman" w:cs="Times New Roman"/>
          <w:sz w:val="24"/>
          <w:szCs w:val="24"/>
        </w:rPr>
        <w:t>202</w:t>
      </w:r>
      <w:r w:rsidR="0049232F">
        <w:rPr>
          <w:rFonts w:ascii="Times New Roman" w:hAnsi="Times New Roman" w:cs="Times New Roman"/>
          <w:sz w:val="24"/>
          <w:szCs w:val="24"/>
        </w:rPr>
        <w:t>3</w:t>
      </w:r>
      <w:r w:rsidR="00F86514" w:rsidRPr="00F86514">
        <w:rPr>
          <w:rFonts w:ascii="Times New Roman" w:hAnsi="Times New Roman" w:cs="Times New Roman"/>
          <w:sz w:val="24"/>
          <w:szCs w:val="24"/>
        </w:rPr>
        <w:t xml:space="preserve"> –20</w:t>
      </w:r>
      <w:r w:rsidR="00F86514">
        <w:rPr>
          <w:rFonts w:ascii="Times New Roman" w:hAnsi="Times New Roman" w:cs="Times New Roman"/>
          <w:sz w:val="24"/>
          <w:szCs w:val="24"/>
        </w:rPr>
        <w:t>2</w:t>
      </w:r>
      <w:r w:rsidR="0049232F">
        <w:rPr>
          <w:rFonts w:ascii="Times New Roman" w:hAnsi="Times New Roman" w:cs="Times New Roman"/>
          <w:sz w:val="24"/>
          <w:szCs w:val="24"/>
        </w:rPr>
        <w:t>5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37A1D" w:rsidRPr="00137A1D">
        <w:rPr>
          <w:rFonts w:ascii="Times New Roman" w:hAnsi="Times New Roman" w:cs="Times New Roman"/>
          <w:sz w:val="24"/>
          <w:szCs w:val="24"/>
        </w:rPr>
        <w:t>и Плана мероприятий («дорожной карты») по содействию развитию конкуренции на рынках товаров и услуг в 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 «Кяхтинский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7C313A73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Мероприятия «дорожной карты» по содействию развитию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конкуренции на данном рынке: 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="0024151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и проведение ярмарок по реализации продукции местного производства;</w:t>
      </w:r>
    </w:p>
    <w:p w14:paraId="079C5733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проведения закупочных сессий с участием розничных торговых сетевых компаний;</w:t>
      </w:r>
    </w:p>
    <w:p w14:paraId="13C9F81A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и проведение семинаров и совещаний с целью определения проблем в развитии отрасли торговли и путей их решения</w:t>
      </w:r>
      <w:r w:rsidR="00606186">
        <w:rPr>
          <w:rFonts w:ascii="Times New Roman" w:hAnsi="Times New Roman" w:cs="Times New Roman"/>
          <w:sz w:val="24"/>
          <w:szCs w:val="24"/>
        </w:rPr>
        <w:t>;</w:t>
      </w:r>
    </w:p>
    <w:p w14:paraId="463FB63E" w14:textId="77777777"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 xml:space="preserve"> 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развитие многоформатной (мобильной, нестационарной, ярмарочной, рыночной) торговли на территории муниц</w:t>
      </w:r>
      <w:r w:rsidR="00606186">
        <w:rPr>
          <w:rFonts w:ascii="Times New Roman" w:hAnsi="Times New Roman" w:cs="Times New Roman"/>
          <w:sz w:val="24"/>
          <w:szCs w:val="24"/>
        </w:rPr>
        <w:t>ипального образования «Кяхтинский</w:t>
      </w:r>
      <w:r w:rsidRPr="00137A1D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14:paraId="153F363A" w14:textId="77777777" w:rsidR="008A13C7" w:rsidRPr="008A13C7" w:rsidRDefault="00137A1D" w:rsidP="008A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C7">
        <w:rPr>
          <w:rFonts w:ascii="Times New Roman" w:hAnsi="Times New Roman" w:cs="Times New Roman"/>
          <w:b/>
          <w:sz w:val="24"/>
          <w:szCs w:val="24"/>
        </w:rPr>
        <w:t>2. Системные мероприятия по разв</w:t>
      </w:r>
      <w:r w:rsidR="008A13C7" w:rsidRPr="008A13C7">
        <w:rPr>
          <w:rFonts w:ascii="Times New Roman" w:hAnsi="Times New Roman" w:cs="Times New Roman"/>
          <w:b/>
          <w:sz w:val="24"/>
          <w:szCs w:val="24"/>
        </w:rPr>
        <w:t>итию конкуренции в МО «Кяхтинский</w:t>
      </w:r>
      <w:r w:rsidRPr="008A13C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14:paraId="35101069" w14:textId="77777777" w:rsidR="008A13C7" w:rsidRDefault="008A1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37A1D" w:rsidRPr="00137A1D">
        <w:rPr>
          <w:rFonts w:ascii="Times New Roman" w:hAnsi="Times New Roman" w:cs="Times New Roman"/>
          <w:sz w:val="24"/>
          <w:szCs w:val="24"/>
        </w:rPr>
        <w:t>Системные мероприятия по развитию конкуренции предусмотрены Планом мероприятий («дорожной картой») по содействию развитию конкуренции на рынках товаров и услуг в 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 «Кяхтинский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район»» и содержат следующие разделы:</w:t>
      </w:r>
    </w:p>
    <w:p w14:paraId="44524E9B" w14:textId="77777777" w:rsidR="008A13C7" w:rsidRDefault="00E673C7" w:rsidP="00E67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3C7">
        <w:rPr>
          <w:rFonts w:ascii="Times New Roman" w:hAnsi="Times New Roman" w:cs="Times New Roman"/>
          <w:sz w:val="24"/>
          <w:szCs w:val="24"/>
        </w:rPr>
        <w:t xml:space="preserve">1. 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развитие конкурентоспособности товаров, работ, услуг субъектов малого и среднего предпринимательства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14:paraId="249E6E92" w14:textId="77777777" w:rsidR="008A1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049DD8" w14:textId="77777777" w:rsidR="00E67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285A42" w14:textId="77777777" w:rsidR="008A1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3C7">
        <w:rPr>
          <w:rFonts w:ascii="Times New Roman" w:hAnsi="Times New Roman" w:cs="Times New Roman"/>
          <w:sz w:val="24"/>
          <w:szCs w:val="24"/>
        </w:rPr>
        <w:t xml:space="preserve"> </w:t>
      </w:r>
      <w:r w:rsidR="00C61CC9" w:rsidRPr="00C61CC9">
        <w:rPr>
          <w:rFonts w:ascii="Times New Roman" w:hAnsi="Times New Roman" w:cs="Times New Roman"/>
          <w:sz w:val="24"/>
          <w:szCs w:val="24"/>
        </w:rPr>
        <w:t xml:space="preserve">4.  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Республики Бурятия и муниципальной собственности, а также на ограничение влияния государственных и муниципальных предприятий на конкуренцию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14:paraId="581B7A4E" w14:textId="77777777" w:rsidR="008A13C7" w:rsidRDefault="00C61CC9" w:rsidP="00C61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CC9">
        <w:rPr>
          <w:rFonts w:ascii="Times New Roman" w:hAnsi="Times New Roman" w:cs="Times New Roman"/>
          <w:sz w:val="24"/>
          <w:szCs w:val="24"/>
        </w:rPr>
        <w:t xml:space="preserve">5.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создание условий для недискриминационного доступа хозяйствующих субъектов на товарные рынки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14:paraId="312FE47E" w14:textId="77777777" w:rsidR="008A13C7" w:rsidRDefault="00B27F4C" w:rsidP="0024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F4C">
        <w:rPr>
          <w:rFonts w:ascii="Times New Roman" w:hAnsi="Times New Roman" w:cs="Times New Roman"/>
          <w:sz w:val="24"/>
          <w:szCs w:val="24"/>
        </w:rPr>
        <w:t xml:space="preserve">6.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5D8DAB" w14:textId="77777777" w:rsidR="00B27F4C" w:rsidRDefault="00B27F4C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F4C">
        <w:rPr>
          <w:rFonts w:ascii="Times New Roman" w:hAnsi="Times New Roman" w:cs="Times New Roman"/>
          <w:sz w:val="24"/>
          <w:szCs w:val="24"/>
        </w:rPr>
        <w:t xml:space="preserve">7. </w:t>
      </w:r>
      <w:r w:rsidR="003375DF" w:rsidRPr="003375DF">
        <w:rPr>
          <w:rFonts w:ascii="Times New Roman" w:hAnsi="Times New Roman" w:cs="Times New Roman"/>
          <w:sz w:val="24"/>
          <w:szCs w:val="24"/>
        </w:rPr>
        <w:t>Мероприятия, направленные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108F12" w14:textId="77777777" w:rsidR="00F87078" w:rsidRDefault="00F87078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078">
        <w:rPr>
          <w:rFonts w:ascii="Times New Roman" w:hAnsi="Times New Roman" w:cs="Times New Roman"/>
          <w:sz w:val="24"/>
          <w:szCs w:val="24"/>
        </w:rPr>
        <w:t xml:space="preserve">8. </w:t>
      </w:r>
      <w:r w:rsidR="003375DF" w:rsidRPr="003375DF">
        <w:rPr>
          <w:rFonts w:ascii="Times New Roman" w:hAnsi="Times New Roman" w:cs="Times New Roman"/>
          <w:sz w:val="24"/>
          <w:szCs w:val="24"/>
        </w:rPr>
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4D76FD" w14:textId="77777777" w:rsidR="00F87078" w:rsidRDefault="00F87078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078">
        <w:rPr>
          <w:rFonts w:ascii="Times New Roman" w:hAnsi="Times New Roman" w:cs="Times New Roman"/>
          <w:sz w:val="24"/>
          <w:szCs w:val="24"/>
        </w:rPr>
        <w:t xml:space="preserve">9. </w:t>
      </w:r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</w:r>
      <w:r w:rsidR="00C41BC9">
        <w:rPr>
          <w:rFonts w:ascii="Times New Roman" w:hAnsi="Times New Roman" w:cs="Times New Roman"/>
          <w:sz w:val="24"/>
          <w:szCs w:val="24"/>
        </w:rPr>
        <w:t>;</w:t>
      </w:r>
    </w:p>
    <w:p w14:paraId="3DDA8C65" w14:textId="77777777" w:rsidR="00C41BC9" w:rsidRDefault="001E7F26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26">
        <w:rPr>
          <w:rFonts w:ascii="Times New Roman" w:hAnsi="Times New Roman" w:cs="Times New Roman"/>
          <w:sz w:val="24"/>
          <w:szCs w:val="24"/>
        </w:rPr>
        <w:t xml:space="preserve">10. </w:t>
      </w:r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повышение в МО «Кяхтинский район» Республики Бурятия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48D949" w14:textId="77777777" w:rsidR="001E7F26" w:rsidRDefault="001E7F26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26">
        <w:rPr>
          <w:rFonts w:ascii="Times New Roman" w:hAnsi="Times New Roman" w:cs="Times New Roman"/>
          <w:sz w:val="24"/>
          <w:szCs w:val="24"/>
        </w:rPr>
        <w:t xml:space="preserve">11. </w:t>
      </w:r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469C8" w14:textId="77777777" w:rsidR="001E7F26" w:rsidRDefault="00A46E55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A46E55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</w:t>
      </w:r>
      <w:r w:rsidRPr="00A46E55">
        <w:rPr>
          <w:rFonts w:ascii="Times New Roman" w:hAnsi="Times New Roman" w:cs="Times New Roman"/>
          <w:sz w:val="24"/>
          <w:szCs w:val="24"/>
        </w:rPr>
        <w:lastRenderedPageBreak/>
        <w:t>перечни для предоставления на льготных условиях субъектам малого и среднего предпринимательства</w:t>
      </w:r>
      <w:r w:rsidR="00694A00">
        <w:rPr>
          <w:rFonts w:ascii="Times New Roman" w:hAnsi="Times New Roman" w:cs="Times New Roman"/>
          <w:sz w:val="24"/>
          <w:szCs w:val="24"/>
        </w:rPr>
        <w:t>.</w:t>
      </w:r>
    </w:p>
    <w:p w14:paraId="7F1B1A8F" w14:textId="77777777" w:rsidR="00694A00" w:rsidRDefault="00694A00" w:rsidP="00694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00">
        <w:rPr>
          <w:rFonts w:ascii="Times New Roman" w:hAnsi="Times New Roman" w:cs="Times New Roman"/>
          <w:b/>
          <w:sz w:val="24"/>
          <w:szCs w:val="24"/>
        </w:rPr>
        <w:t>3. Мониторинг наличия административных барьеров</w:t>
      </w:r>
    </w:p>
    <w:p w14:paraId="4DD6D85C" w14:textId="77777777"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1446">
        <w:rPr>
          <w:rFonts w:ascii="Times New Roman" w:hAnsi="Times New Roman" w:cs="Times New Roman"/>
          <w:sz w:val="24"/>
          <w:szCs w:val="24"/>
        </w:rPr>
        <w:t>В рамках проведенного исследования опрошено 307 субъектов предпринимательской деятельности МО «Кяхтинский район» Республики Бурятия.</w:t>
      </w:r>
    </w:p>
    <w:p w14:paraId="4637175D" w14:textId="77777777"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1446">
        <w:rPr>
          <w:rFonts w:ascii="Times New Roman" w:hAnsi="Times New Roman" w:cs="Times New Roman"/>
          <w:sz w:val="24"/>
          <w:szCs w:val="24"/>
        </w:rPr>
        <w:t>Среди основных административных барьеров более половины респондентов или 47,9% (147 ед.) выделили «высокие налоги», 33,2 % (102 ед.) - «нет ограничений». Третье место «сложность получения доступа к земельным участкам», так считает 10,7 % (33 ед.) опрошенных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831BC" w14:textId="77777777"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1446">
        <w:rPr>
          <w:rFonts w:ascii="Times New Roman" w:hAnsi="Times New Roman" w:cs="Times New Roman"/>
          <w:sz w:val="24"/>
          <w:szCs w:val="24"/>
        </w:rPr>
        <w:t>Удовлетворительно оценили деятельность органов власти на основном для их бизнеса рынке 90,6 % (278 ед.) опрошенных. Не удовлетворены деятельностью органов власти 5,9 % (18 ед.) респондентов, затруднились с ответами 3,6 % (11 ед.) респондентов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8E92A" w14:textId="77777777" w:rsidR="00694A00" w:rsidRPr="00CD7CF7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7CF7">
        <w:rPr>
          <w:rFonts w:ascii="Times New Roman" w:hAnsi="Times New Roman" w:cs="Times New Roman"/>
          <w:sz w:val="24"/>
          <w:szCs w:val="24"/>
        </w:rPr>
        <w:t>По оценке субъектов предпринимательской деятельности за последние 3 года уровень административных барьеров изменился следующим образом: 65,1 % (200 ед.) респондентов считают, что административные барьеры отсутствуют, по мнению 10,7 % (33 ед.) опрошенных бизнесу стало проще преодолевать административные барьеры, 8,1% (25 ед.) административные барьеры полностью устранены. Вместе с тем, 2,3 % (7 ед.) респондентов выразили мнение, что уровень и количество административных барьеров не изменилось, а 10,4% (32 ед.) затруднились с ответом.</w:t>
      </w:r>
    </w:p>
    <w:p w14:paraId="3345D15E" w14:textId="77777777" w:rsidR="00694A00" w:rsidRPr="00694A00" w:rsidRDefault="00694A00" w:rsidP="00DE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7CF7">
        <w:rPr>
          <w:rFonts w:ascii="Times New Roman" w:hAnsi="Times New Roman" w:cs="Times New Roman"/>
          <w:sz w:val="24"/>
          <w:szCs w:val="24"/>
        </w:rPr>
        <w:t>Также в рамках опроса субъекты предпринимательской деятельности дали оценку преодолимости административных барьеров для ведения текущей деятельности и открытия нового бизнеса. 67,1 % опрошенных (206 респондента) не ощущают в своей деятельности никаких административных барьеров, 15,6 % (48 респондентов) респондентов считают, что имеющиеся административные барьеры преодолимы без значительных затрат, 5,5 % (17 респондентов) считает, что для преодоления административных барьеров требуются значительные затраты.</w:t>
      </w:r>
    </w:p>
    <w:p w14:paraId="187DC636" w14:textId="77777777" w:rsidR="00C96604" w:rsidRDefault="00C96604" w:rsidP="00DE7C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C29CEE6" w14:textId="77777777" w:rsidR="00C96604" w:rsidRDefault="00C96604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AF319C1" w14:textId="77777777"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2FF6E7" w14:textId="77777777"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1FC413" w14:textId="77777777"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FB1E3AB" w14:textId="77777777" w:rsidR="00C96604" w:rsidRDefault="00C96604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677FE00" w14:textId="77777777" w:rsidR="008A13C7" w:rsidRPr="008A13C7" w:rsidRDefault="008A13C7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Игумнова Н.И.</w:t>
      </w:r>
    </w:p>
    <w:sectPr w:rsidR="008A13C7" w:rsidRPr="008A13C7" w:rsidSect="00602B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0DEA"/>
    <w:multiLevelType w:val="multilevel"/>
    <w:tmpl w:val="17660C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376EBF"/>
    <w:multiLevelType w:val="hybridMultilevel"/>
    <w:tmpl w:val="A0A8C278"/>
    <w:lvl w:ilvl="0" w:tplc="D9DC6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141680"/>
    <w:multiLevelType w:val="hybridMultilevel"/>
    <w:tmpl w:val="7BE8F85A"/>
    <w:lvl w:ilvl="0" w:tplc="9438AA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476065">
    <w:abstractNumId w:val="0"/>
  </w:num>
  <w:num w:numId="2" w16cid:durableId="1064715527">
    <w:abstractNumId w:val="1"/>
  </w:num>
  <w:num w:numId="3" w16cid:durableId="985627157">
    <w:abstractNumId w:val="2"/>
  </w:num>
  <w:num w:numId="4" w16cid:durableId="67731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E9"/>
    <w:rsid w:val="00010B5C"/>
    <w:rsid w:val="00016B0B"/>
    <w:rsid w:val="00032AD0"/>
    <w:rsid w:val="00037E8C"/>
    <w:rsid w:val="00053A0E"/>
    <w:rsid w:val="0008355B"/>
    <w:rsid w:val="000A79F4"/>
    <w:rsid w:val="000B184D"/>
    <w:rsid w:val="000C2DE9"/>
    <w:rsid w:val="000C6B08"/>
    <w:rsid w:val="000D3CEB"/>
    <w:rsid w:val="000E52BC"/>
    <w:rsid w:val="000E7AC0"/>
    <w:rsid w:val="000E7B74"/>
    <w:rsid w:val="000F1A1A"/>
    <w:rsid w:val="000F7390"/>
    <w:rsid w:val="00137A1D"/>
    <w:rsid w:val="00162B3B"/>
    <w:rsid w:val="00176814"/>
    <w:rsid w:val="00180417"/>
    <w:rsid w:val="0019026A"/>
    <w:rsid w:val="001950EF"/>
    <w:rsid w:val="00196E4A"/>
    <w:rsid w:val="001A57CB"/>
    <w:rsid w:val="001B7A46"/>
    <w:rsid w:val="001B7DF7"/>
    <w:rsid w:val="001C06BA"/>
    <w:rsid w:val="001E7F26"/>
    <w:rsid w:val="00232369"/>
    <w:rsid w:val="00233B6F"/>
    <w:rsid w:val="00241517"/>
    <w:rsid w:val="00266978"/>
    <w:rsid w:val="00266EB0"/>
    <w:rsid w:val="002828DB"/>
    <w:rsid w:val="002D071B"/>
    <w:rsid w:val="00321C23"/>
    <w:rsid w:val="003229DE"/>
    <w:rsid w:val="003375DF"/>
    <w:rsid w:val="003403D1"/>
    <w:rsid w:val="003475BE"/>
    <w:rsid w:val="0036272B"/>
    <w:rsid w:val="00362E82"/>
    <w:rsid w:val="003B1417"/>
    <w:rsid w:val="003B4BF1"/>
    <w:rsid w:val="003B726F"/>
    <w:rsid w:val="003C0291"/>
    <w:rsid w:val="003C2688"/>
    <w:rsid w:val="003C46F8"/>
    <w:rsid w:val="003D3305"/>
    <w:rsid w:val="003D7DFE"/>
    <w:rsid w:val="003F255D"/>
    <w:rsid w:val="004145EA"/>
    <w:rsid w:val="00425601"/>
    <w:rsid w:val="004318A6"/>
    <w:rsid w:val="0043391D"/>
    <w:rsid w:val="00436EA6"/>
    <w:rsid w:val="0044278E"/>
    <w:rsid w:val="00445824"/>
    <w:rsid w:val="00470FCE"/>
    <w:rsid w:val="004729AF"/>
    <w:rsid w:val="00474E13"/>
    <w:rsid w:val="00476D13"/>
    <w:rsid w:val="0049232F"/>
    <w:rsid w:val="00497063"/>
    <w:rsid w:val="00497506"/>
    <w:rsid w:val="004C7F7B"/>
    <w:rsid w:val="00512D0D"/>
    <w:rsid w:val="00513945"/>
    <w:rsid w:val="00515A03"/>
    <w:rsid w:val="005221C7"/>
    <w:rsid w:val="00522227"/>
    <w:rsid w:val="00523807"/>
    <w:rsid w:val="00563D7F"/>
    <w:rsid w:val="005B6B02"/>
    <w:rsid w:val="005F05D8"/>
    <w:rsid w:val="00601282"/>
    <w:rsid w:val="0060133A"/>
    <w:rsid w:val="00602BF5"/>
    <w:rsid w:val="00606186"/>
    <w:rsid w:val="006146E8"/>
    <w:rsid w:val="00633BB6"/>
    <w:rsid w:val="006535EA"/>
    <w:rsid w:val="00670604"/>
    <w:rsid w:val="0069154D"/>
    <w:rsid w:val="00694A00"/>
    <w:rsid w:val="0069708B"/>
    <w:rsid w:val="006A3D8C"/>
    <w:rsid w:val="006A789E"/>
    <w:rsid w:val="006B3A74"/>
    <w:rsid w:val="006C4325"/>
    <w:rsid w:val="00703123"/>
    <w:rsid w:val="00705C63"/>
    <w:rsid w:val="00715663"/>
    <w:rsid w:val="00723DD5"/>
    <w:rsid w:val="00727E68"/>
    <w:rsid w:val="00731572"/>
    <w:rsid w:val="007347DF"/>
    <w:rsid w:val="00754ABD"/>
    <w:rsid w:val="0076028A"/>
    <w:rsid w:val="00771148"/>
    <w:rsid w:val="007C6F49"/>
    <w:rsid w:val="00806BF3"/>
    <w:rsid w:val="00806FDF"/>
    <w:rsid w:val="00825107"/>
    <w:rsid w:val="00825B64"/>
    <w:rsid w:val="0083505B"/>
    <w:rsid w:val="0084421B"/>
    <w:rsid w:val="008462C9"/>
    <w:rsid w:val="00855597"/>
    <w:rsid w:val="0085641C"/>
    <w:rsid w:val="00861DB5"/>
    <w:rsid w:val="00863C27"/>
    <w:rsid w:val="008971C0"/>
    <w:rsid w:val="008A13C7"/>
    <w:rsid w:val="008A1FB2"/>
    <w:rsid w:val="0090277F"/>
    <w:rsid w:val="00904558"/>
    <w:rsid w:val="00922F39"/>
    <w:rsid w:val="00930462"/>
    <w:rsid w:val="009379AE"/>
    <w:rsid w:val="00945B5E"/>
    <w:rsid w:val="009558A9"/>
    <w:rsid w:val="00981678"/>
    <w:rsid w:val="0099322E"/>
    <w:rsid w:val="009A2806"/>
    <w:rsid w:val="009B7FAB"/>
    <w:rsid w:val="009C14E2"/>
    <w:rsid w:val="009D5A07"/>
    <w:rsid w:val="00A03FC6"/>
    <w:rsid w:val="00A075DE"/>
    <w:rsid w:val="00A12487"/>
    <w:rsid w:val="00A4123E"/>
    <w:rsid w:val="00A46E55"/>
    <w:rsid w:val="00A620AB"/>
    <w:rsid w:val="00A63358"/>
    <w:rsid w:val="00A74F2F"/>
    <w:rsid w:val="00A96703"/>
    <w:rsid w:val="00AC3DF9"/>
    <w:rsid w:val="00AD4CCE"/>
    <w:rsid w:val="00B06E25"/>
    <w:rsid w:val="00B153F4"/>
    <w:rsid w:val="00B27F4C"/>
    <w:rsid w:val="00B33A85"/>
    <w:rsid w:val="00B4458A"/>
    <w:rsid w:val="00B4601D"/>
    <w:rsid w:val="00B67267"/>
    <w:rsid w:val="00B71047"/>
    <w:rsid w:val="00B85616"/>
    <w:rsid w:val="00B937AA"/>
    <w:rsid w:val="00BC0BEA"/>
    <w:rsid w:val="00BC75C5"/>
    <w:rsid w:val="00BD2403"/>
    <w:rsid w:val="00BD41BD"/>
    <w:rsid w:val="00BE2542"/>
    <w:rsid w:val="00BF5972"/>
    <w:rsid w:val="00C00F91"/>
    <w:rsid w:val="00C21D15"/>
    <w:rsid w:val="00C21DE9"/>
    <w:rsid w:val="00C27DBF"/>
    <w:rsid w:val="00C363EC"/>
    <w:rsid w:val="00C41BC9"/>
    <w:rsid w:val="00C450A6"/>
    <w:rsid w:val="00C45CA9"/>
    <w:rsid w:val="00C61CC9"/>
    <w:rsid w:val="00C921D0"/>
    <w:rsid w:val="00C96604"/>
    <w:rsid w:val="00CD72A4"/>
    <w:rsid w:val="00D01C27"/>
    <w:rsid w:val="00D168FA"/>
    <w:rsid w:val="00D17307"/>
    <w:rsid w:val="00D24C06"/>
    <w:rsid w:val="00D471FB"/>
    <w:rsid w:val="00D66DAC"/>
    <w:rsid w:val="00D747A9"/>
    <w:rsid w:val="00D859F6"/>
    <w:rsid w:val="00DB10C2"/>
    <w:rsid w:val="00DB6076"/>
    <w:rsid w:val="00DC0284"/>
    <w:rsid w:val="00DC0EA9"/>
    <w:rsid w:val="00DE2771"/>
    <w:rsid w:val="00DE380B"/>
    <w:rsid w:val="00DE7C20"/>
    <w:rsid w:val="00E0087F"/>
    <w:rsid w:val="00E24348"/>
    <w:rsid w:val="00E3215F"/>
    <w:rsid w:val="00E33FF6"/>
    <w:rsid w:val="00E555CE"/>
    <w:rsid w:val="00E673C7"/>
    <w:rsid w:val="00E71D83"/>
    <w:rsid w:val="00E86CCC"/>
    <w:rsid w:val="00EB3F87"/>
    <w:rsid w:val="00EC43EC"/>
    <w:rsid w:val="00EE34F6"/>
    <w:rsid w:val="00EE641B"/>
    <w:rsid w:val="00F01825"/>
    <w:rsid w:val="00F1528A"/>
    <w:rsid w:val="00F270E4"/>
    <w:rsid w:val="00F313B0"/>
    <w:rsid w:val="00F369A1"/>
    <w:rsid w:val="00F404BC"/>
    <w:rsid w:val="00F46280"/>
    <w:rsid w:val="00F514FC"/>
    <w:rsid w:val="00F54427"/>
    <w:rsid w:val="00F60A45"/>
    <w:rsid w:val="00F60E22"/>
    <w:rsid w:val="00F8093E"/>
    <w:rsid w:val="00F86514"/>
    <w:rsid w:val="00F87078"/>
    <w:rsid w:val="00FD46B1"/>
    <w:rsid w:val="00FD6EE6"/>
    <w:rsid w:val="00FE4834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0D94"/>
  <w15:docId w15:val="{1BDEE2B2-B1D2-45CB-BBCB-A9E0082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16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NATALYA</cp:lastModifiedBy>
  <cp:revision>171</cp:revision>
  <cp:lastPrinted>2020-03-02T07:26:00Z</cp:lastPrinted>
  <dcterms:created xsi:type="dcterms:W3CDTF">2019-02-28T02:15:00Z</dcterms:created>
  <dcterms:modified xsi:type="dcterms:W3CDTF">2024-03-25T03:16:00Z</dcterms:modified>
</cp:coreProperties>
</file>